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4EB4" w14:textId="77777777" w:rsidR="00292E16" w:rsidRDefault="00292E16" w:rsidP="00292E16">
      <w:pPr>
        <w:rPr>
          <w:sz w:val="22"/>
          <w:szCs w:val="22"/>
        </w:rPr>
      </w:pPr>
      <w:r>
        <w:rPr>
          <w:b/>
          <w:bCs/>
          <w:sz w:val="22"/>
          <w:szCs w:val="22"/>
        </w:rPr>
        <w:t>Lisa 2</w:t>
      </w:r>
    </w:p>
    <w:p w14:paraId="390C1EBE" w14:textId="77777777" w:rsidR="00292E16" w:rsidRDefault="00292E16" w:rsidP="00292E16">
      <w:pPr>
        <w:pStyle w:val="CommentText"/>
      </w:pPr>
      <w:r>
        <w:rPr>
          <w:rFonts w:cs="Calibri"/>
          <w:b/>
        </w:rPr>
        <w:t>Kompetentsipõhise eneseanalüüsi vorm täiskasvanute koolitaja</w:t>
      </w:r>
      <w:r>
        <w:rPr>
          <w:rFonts w:cs="Calibri"/>
          <w:b/>
          <w:lang w:val="et-EE"/>
        </w:rPr>
        <w:t xml:space="preserve">  5.</w:t>
      </w:r>
      <w:r>
        <w:rPr>
          <w:rFonts w:cs="Calibri"/>
          <w:b/>
        </w:rPr>
        <w:t xml:space="preserve"> tas</w:t>
      </w:r>
      <w:r>
        <w:rPr>
          <w:rFonts w:cs="Calibri"/>
          <w:b/>
          <w:lang w:val="et-EE"/>
        </w:rPr>
        <w:t>eme</w:t>
      </w:r>
      <w:r>
        <w:rPr>
          <w:rFonts w:cs="Calibri"/>
          <w:b/>
        </w:rPr>
        <w:t xml:space="preserve"> kutse taastõendajale</w:t>
      </w:r>
    </w:p>
    <w:p w14:paraId="21042037" w14:textId="77777777" w:rsidR="00292E16" w:rsidRDefault="00292E16" w:rsidP="00292E16">
      <w:pPr>
        <w:tabs>
          <w:tab w:val="left" w:pos="720"/>
        </w:tabs>
        <w:rPr>
          <w:rFonts w:cs="Arial"/>
          <w:b/>
          <w:sz w:val="22"/>
          <w:szCs w:val="22"/>
        </w:rPr>
      </w:pPr>
    </w:p>
    <w:p w14:paraId="36549282" w14:textId="4D07711D" w:rsidR="00292E16" w:rsidRDefault="00292E16" w:rsidP="00292E16">
      <w:pPr>
        <w:tabs>
          <w:tab w:val="left" w:pos="720"/>
        </w:tabs>
        <w:rPr>
          <w:rFonts w:cs="Arial"/>
          <w:b/>
          <w:sz w:val="22"/>
          <w:szCs w:val="22"/>
        </w:rPr>
      </w:pPr>
      <w:r>
        <w:rPr>
          <w:rFonts w:cs="Arial"/>
          <w:b/>
          <w:sz w:val="22"/>
          <w:szCs w:val="22"/>
        </w:rPr>
        <w:t xml:space="preserve">Taotleja ees-ja perekonnanimi: </w:t>
      </w:r>
      <w:r w:rsidR="00822C18">
        <w:rPr>
          <w:rFonts w:cs="Arial"/>
          <w:b/>
          <w:sz w:val="22"/>
          <w:szCs w:val="22"/>
        </w:rPr>
        <w:t>Märt Murd</w:t>
      </w:r>
    </w:p>
    <w:p w14:paraId="6585455D" w14:textId="77777777" w:rsidR="00292E16" w:rsidRDefault="00292E16" w:rsidP="00292E16">
      <w:pPr>
        <w:tabs>
          <w:tab w:val="left" w:pos="720"/>
        </w:tabs>
      </w:pPr>
    </w:p>
    <w:p w14:paraId="44C2ED35" w14:textId="77777777" w:rsidR="00292E16" w:rsidRDefault="00292E16" w:rsidP="00292E16">
      <w:pPr>
        <w:tabs>
          <w:tab w:val="left" w:pos="720"/>
        </w:tabs>
        <w:jc w:val="both"/>
        <w:rPr>
          <w:rFonts w:cs="Calibri"/>
        </w:rPr>
      </w:pPr>
      <w:bookmarkStart w:id="0" w:name="_Hlk110253160"/>
      <w:r>
        <w:rPr>
          <w:rFonts w:cs="Calibri"/>
        </w:rPr>
        <w:t>Palume Teil analüüsida 5. tasemele vastavaid kompetentse, kus iga kompetentsi puhul on esitatud tegevusnäitajad. Lahtris „</w:t>
      </w:r>
      <w:r>
        <w:rPr>
          <w:rFonts w:cs="Calibri"/>
          <w:iCs/>
        </w:rPr>
        <w:t>Kompetentsi tõendamine“</w:t>
      </w:r>
      <w:r>
        <w:rPr>
          <w:rFonts w:cs="Calibri"/>
          <w:i/>
        </w:rPr>
        <w:t xml:space="preserve"> </w:t>
      </w:r>
      <w:r>
        <w:rPr>
          <w:rFonts w:cs="Calibri"/>
          <w:iCs/>
        </w:rPr>
        <w:t>on võimalik</w:t>
      </w:r>
      <w:r>
        <w:rPr>
          <w:rFonts w:cs="Calibri"/>
        </w:rPr>
        <w:t xml:space="preserve"> sisestada tekst pikkusega kuni 2000 tähemärki. Kirjeldage, analüüsige ja tooge näiteid oma tegevuse kohta koolitajana, mis iseloomustab kõige paremini Teie käitumist koolitusprotsessis.</w:t>
      </w:r>
    </w:p>
    <w:bookmarkEnd w:id="0"/>
    <w:p w14:paraId="0512DDBA" w14:textId="77777777" w:rsidR="00292E16" w:rsidRDefault="00292E16" w:rsidP="00292E16">
      <w:pPr>
        <w:tabs>
          <w:tab w:val="left" w:pos="720"/>
        </w:tabs>
        <w:jc w:val="both"/>
        <w:rPr>
          <w:rFonts w:cs="Calibri"/>
          <w:b/>
          <w:bCs/>
        </w:rPr>
      </w:pPr>
      <w:r>
        <w:rPr>
          <w:rFonts w:cs="Calibri"/>
          <w:b/>
          <w:bCs/>
        </w:rPr>
        <w:t xml:space="preserve">Lahtris „Viide tõendusmaterjalile“, kus on märge </w:t>
      </w:r>
      <w:r>
        <w:rPr>
          <w:rFonts w:cs="Calibri"/>
          <w:b/>
          <w:bCs/>
          <w:i/>
          <w:iCs/>
        </w:rPr>
        <w:t>Tõendusmaterjalide esitamine</w:t>
      </w:r>
      <w:r>
        <w:rPr>
          <w:rFonts w:cs="Calibri"/>
          <w:b/>
          <w:bCs/>
        </w:rPr>
        <w:t xml:space="preserve"> palun lisage faktilisi andmeid, materjalide linke jne, mis tõendavad kompetentsi ilmnemist vm olulist informatsiooni enda kui koolitaja tegevuse kohta. </w:t>
      </w:r>
    </w:p>
    <w:p w14:paraId="3FD0E962" w14:textId="77777777" w:rsidR="00292E16" w:rsidRDefault="00292E16" w:rsidP="00292E16">
      <w:pPr>
        <w:tabs>
          <w:tab w:val="left" w:pos="720"/>
        </w:tabs>
        <w:jc w:val="both"/>
        <w:rPr>
          <w:rFonts w:cs="Calibri"/>
        </w:rPr>
      </w:pPr>
      <w:r>
        <w:rPr>
          <w:rFonts w:cs="Calibri"/>
        </w:rPr>
        <w:t xml:space="preserve">Portfoolios esitatud tõendusmaterjalid peavad iseloomustama konkreetset kompetentsi ja olema otselingiga kättesaadavad. </w:t>
      </w:r>
    </w:p>
    <w:p w14:paraId="4C963303" w14:textId="77777777" w:rsidR="00292E16" w:rsidRDefault="00292E16" w:rsidP="00292E16">
      <w:pPr>
        <w:tabs>
          <w:tab w:val="left" w:pos="720"/>
        </w:tabs>
        <w:jc w:val="both"/>
        <w:rPr>
          <w:rFonts w:cs="Calibri"/>
        </w:rPr>
      </w:pPr>
      <w:r>
        <w:rPr>
          <w:rFonts w:cs="Calibri"/>
        </w:rPr>
        <w:t>Loe lisaks www.andras.ee kodulehelt „E-portfoolio koostamise juhendit“, et saada infot</w:t>
      </w:r>
      <w:r>
        <w:rPr>
          <w:rFonts w:cs="Calibri"/>
          <w:i/>
          <w:iCs/>
        </w:rPr>
        <w:t>,</w:t>
      </w:r>
      <w:r>
        <w:rPr>
          <w:rFonts w:cs="Calibri"/>
        </w:rPr>
        <w:t xml:space="preserve"> millised materjalid on sobilikud tõendusmaterjalid. </w:t>
      </w:r>
    </w:p>
    <w:p w14:paraId="7A1EABEC" w14:textId="77777777" w:rsidR="00292E16" w:rsidRDefault="00292E16" w:rsidP="00292E16"/>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683"/>
      </w:tblGrid>
      <w:tr w:rsidR="007801E8" w:rsidRPr="007801E8" w14:paraId="46930189" w14:textId="77777777" w:rsidTr="00292E16">
        <w:trPr>
          <w:trHeight w:val="589"/>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5B6882E" w14:textId="77777777" w:rsidR="00292E16" w:rsidRPr="007801E8" w:rsidRDefault="00292E16">
            <w:pPr>
              <w:rPr>
                <w:rFonts w:cs="Arial"/>
                <w:b/>
                <w:lang w:eastAsia="en-US"/>
              </w:rPr>
            </w:pPr>
            <w:r w:rsidRPr="007801E8">
              <w:rPr>
                <w:rFonts w:cs="Arial"/>
                <w:b/>
              </w:rPr>
              <w:t xml:space="preserve">4. </w:t>
            </w:r>
            <w:r w:rsidRPr="007801E8">
              <w:rPr>
                <w:rFonts w:cs="Calibri"/>
                <w:b/>
                <w:bCs/>
                <w:lang w:eastAsia="et-EE"/>
              </w:rPr>
              <w:t>Professionaalne enesearendamine</w:t>
            </w:r>
          </w:p>
        </w:tc>
      </w:tr>
      <w:tr w:rsidR="007801E8" w:rsidRPr="007801E8" w14:paraId="1B269499" w14:textId="77777777" w:rsidTr="00292E16">
        <w:tc>
          <w:tcPr>
            <w:tcW w:w="9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0AEC0C9" w14:textId="77777777" w:rsidR="00292E16" w:rsidRPr="007801E8" w:rsidRDefault="00292E16">
            <w:pPr>
              <w:rPr>
                <w:rFonts w:cs="Arial"/>
                <w:lang w:eastAsia="en-US"/>
              </w:rPr>
            </w:pPr>
            <w:r w:rsidRPr="007801E8">
              <w:rPr>
                <w:rFonts w:cs="Arial"/>
              </w:rPr>
              <w:t xml:space="preserve">4.1 </w:t>
            </w:r>
            <w:r w:rsidRPr="007801E8">
              <w:rPr>
                <w:rFonts w:cs="Calibri"/>
                <w:lang w:eastAsia="et-EE"/>
              </w:rPr>
              <w:t>Kirjeldab enda tegevust õppeprotsessis, seostades oma käitumist õpitulemustega.</w:t>
            </w:r>
          </w:p>
        </w:tc>
      </w:tr>
      <w:tr w:rsidR="007801E8" w:rsidRPr="007801E8" w14:paraId="0F6715C3" w14:textId="77777777" w:rsidTr="00292E16">
        <w:tc>
          <w:tcPr>
            <w:tcW w:w="1418" w:type="dxa"/>
            <w:tcBorders>
              <w:top w:val="single" w:sz="4" w:space="0" w:color="auto"/>
              <w:left w:val="single" w:sz="4" w:space="0" w:color="auto"/>
              <w:bottom w:val="single" w:sz="4" w:space="0" w:color="auto"/>
              <w:right w:val="single" w:sz="4" w:space="0" w:color="auto"/>
            </w:tcBorders>
            <w:hideMark/>
          </w:tcPr>
          <w:p w14:paraId="321F6030" w14:textId="77777777" w:rsidR="00292E16" w:rsidRPr="007801E8" w:rsidRDefault="00292E16">
            <w:pPr>
              <w:rPr>
                <w:rFonts w:cs="Arial"/>
                <w:i/>
                <w:lang w:eastAsia="en-US"/>
              </w:rPr>
            </w:pPr>
            <w:r w:rsidRPr="007801E8">
              <w:rPr>
                <w:rFonts w:cs="Arial"/>
                <w:i/>
              </w:rPr>
              <w:t>Kompetentsi tõendamine</w:t>
            </w:r>
          </w:p>
        </w:tc>
        <w:tc>
          <w:tcPr>
            <w:tcW w:w="7683" w:type="dxa"/>
            <w:tcBorders>
              <w:top w:val="single" w:sz="4" w:space="0" w:color="auto"/>
              <w:left w:val="single" w:sz="4" w:space="0" w:color="auto"/>
              <w:bottom w:val="single" w:sz="4" w:space="0" w:color="auto"/>
              <w:right w:val="single" w:sz="4" w:space="0" w:color="auto"/>
            </w:tcBorders>
            <w:hideMark/>
          </w:tcPr>
          <w:p w14:paraId="6D702C06" w14:textId="71642180" w:rsidR="000815F4" w:rsidRPr="007801E8" w:rsidRDefault="000815F4">
            <w:pPr>
              <w:pStyle w:val="CommentText"/>
              <w:rPr>
                <w:i/>
                <w:lang w:val="et-EE"/>
              </w:rPr>
            </w:pPr>
          </w:p>
          <w:p w14:paraId="55A24762" w14:textId="37B95E17" w:rsidR="00A1415B" w:rsidRPr="007801E8" w:rsidRDefault="00AF7B28">
            <w:pPr>
              <w:pStyle w:val="CommentText"/>
              <w:rPr>
                <w:i/>
                <w:lang w:val="et-EE"/>
              </w:rPr>
            </w:pPr>
            <w:r w:rsidRPr="007801E8">
              <w:rPr>
                <w:i/>
                <w:lang w:val="et-EE"/>
              </w:rPr>
              <w:t xml:space="preserve">Püüan õppeprotsessis olla võimalikult </w:t>
            </w:r>
            <w:r w:rsidR="00554920" w:rsidRPr="007801E8">
              <w:rPr>
                <w:i/>
                <w:lang w:val="et-EE"/>
              </w:rPr>
              <w:t xml:space="preserve">sõbralik ja </w:t>
            </w:r>
            <w:r w:rsidRPr="007801E8">
              <w:rPr>
                <w:i/>
                <w:lang w:val="et-EE"/>
              </w:rPr>
              <w:t>õppijakeskne</w:t>
            </w:r>
            <w:r w:rsidR="00206BD5" w:rsidRPr="007801E8">
              <w:rPr>
                <w:i/>
                <w:lang w:val="et-EE"/>
              </w:rPr>
              <w:t>:</w:t>
            </w:r>
          </w:p>
          <w:p w14:paraId="5D9FF690" w14:textId="39F24B55" w:rsidR="00206BD5" w:rsidRPr="007801E8" w:rsidRDefault="0031547D" w:rsidP="00206BD5">
            <w:pPr>
              <w:pStyle w:val="CommentText"/>
              <w:numPr>
                <w:ilvl w:val="0"/>
                <w:numId w:val="3"/>
              </w:numPr>
              <w:rPr>
                <w:i/>
                <w:lang w:val="et-EE"/>
              </w:rPr>
            </w:pPr>
            <w:r w:rsidRPr="007801E8">
              <w:rPr>
                <w:i/>
                <w:lang w:val="et-EE"/>
              </w:rPr>
              <w:t xml:space="preserve">Julgustan alati </w:t>
            </w:r>
            <w:r w:rsidR="00A1415B" w:rsidRPr="007801E8">
              <w:rPr>
                <w:i/>
                <w:lang w:val="et-EE"/>
              </w:rPr>
              <w:t xml:space="preserve">kohe </w:t>
            </w:r>
            <w:r w:rsidRPr="007801E8">
              <w:rPr>
                <w:i/>
                <w:lang w:val="et-EE"/>
              </w:rPr>
              <w:t>küsima kui küsimused tekivad</w:t>
            </w:r>
            <w:r w:rsidR="00EF1BB0" w:rsidRPr="007801E8">
              <w:rPr>
                <w:i/>
                <w:lang w:val="et-EE"/>
              </w:rPr>
              <w:t xml:space="preserve"> ja alati heal meelel vastan või arutlen tekkinud küsimuste teemadel</w:t>
            </w:r>
            <w:r w:rsidR="00A1415B" w:rsidRPr="007801E8">
              <w:rPr>
                <w:i/>
                <w:lang w:val="et-EE"/>
              </w:rPr>
              <w:t>.</w:t>
            </w:r>
          </w:p>
          <w:p w14:paraId="07688F18" w14:textId="77777777" w:rsidR="00903624" w:rsidRPr="007801E8" w:rsidRDefault="00A1415B" w:rsidP="00FE3DF6">
            <w:pPr>
              <w:pStyle w:val="CommentText"/>
              <w:numPr>
                <w:ilvl w:val="0"/>
                <w:numId w:val="3"/>
              </w:numPr>
              <w:rPr>
                <w:i/>
                <w:lang w:val="et-EE"/>
              </w:rPr>
            </w:pPr>
            <w:r w:rsidRPr="007801E8">
              <w:rPr>
                <w:i/>
                <w:lang w:val="et-EE"/>
              </w:rPr>
              <w:t xml:space="preserve">Vahel ei ole õppijad rahul </w:t>
            </w:r>
            <w:r w:rsidR="0023075D" w:rsidRPr="007801E8">
              <w:rPr>
                <w:i/>
                <w:lang w:val="et-EE"/>
              </w:rPr>
              <w:t>(näiteks ei saa kuidagi aru</w:t>
            </w:r>
            <w:r w:rsidR="006C23FD" w:rsidRPr="007801E8">
              <w:rPr>
                <w:i/>
                <w:lang w:val="et-EE"/>
              </w:rPr>
              <w:t xml:space="preserve"> mingist käsitletavast</w:t>
            </w:r>
            <w:r w:rsidR="0023075D" w:rsidRPr="007801E8">
              <w:rPr>
                <w:i/>
                <w:lang w:val="et-EE"/>
              </w:rPr>
              <w:t>)</w:t>
            </w:r>
            <w:r w:rsidRPr="007801E8">
              <w:rPr>
                <w:i/>
                <w:lang w:val="et-EE"/>
              </w:rPr>
              <w:t xml:space="preserve">, siis </w:t>
            </w:r>
            <w:r w:rsidR="0023075D" w:rsidRPr="007801E8">
              <w:rPr>
                <w:i/>
                <w:lang w:val="et-EE"/>
              </w:rPr>
              <w:t>võtame rahulikult õppijatega</w:t>
            </w:r>
            <w:r w:rsidR="006C23FD" w:rsidRPr="007801E8">
              <w:rPr>
                <w:i/>
                <w:lang w:val="et-EE"/>
              </w:rPr>
              <w:t xml:space="preserve"> </w:t>
            </w:r>
            <w:r w:rsidR="00934960" w:rsidRPr="007801E8">
              <w:rPr>
                <w:i/>
                <w:lang w:val="et-EE"/>
              </w:rPr>
              <w:t xml:space="preserve">ette koha, mis arusaamatust tekitas </w:t>
            </w:r>
            <w:r w:rsidR="00E95D29" w:rsidRPr="007801E8">
              <w:rPr>
                <w:i/>
                <w:lang w:val="et-EE"/>
              </w:rPr>
              <w:t>ja püüame tuvastada, mi</w:t>
            </w:r>
            <w:r w:rsidR="00934960" w:rsidRPr="007801E8">
              <w:rPr>
                <w:i/>
                <w:lang w:val="et-EE"/>
              </w:rPr>
              <w:t>llest</w:t>
            </w:r>
            <w:r w:rsidR="007720CC" w:rsidRPr="007801E8">
              <w:rPr>
                <w:i/>
                <w:lang w:val="et-EE"/>
              </w:rPr>
              <w:t xml:space="preserve"> täpsemalt segadus</w:t>
            </w:r>
            <w:r w:rsidR="00934960" w:rsidRPr="007801E8">
              <w:rPr>
                <w:i/>
                <w:lang w:val="et-EE"/>
              </w:rPr>
              <w:t xml:space="preserve"> </w:t>
            </w:r>
            <w:r w:rsidR="007720CC" w:rsidRPr="007801E8">
              <w:rPr>
                <w:i/>
                <w:lang w:val="et-EE"/>
              </w:rPr>
              <w:t>teki</w:t>
            </w:r>
            <w:r w:rsidR="00903624" w:rsidRPr="007801E8">
              <w:rPr>
                <w:i/>
                <w:lang w:val="et-EE"/>
              </w:rPr>
              <w:t>b</w:t>
            </w:r>
            <w:r w:rsidR="007720CC" w:rsidRPr="007801E8">
              <w:rPr>
                <w:i/>
                <w:lang w:val="et-EE"/>
              </w:rPr>
              <w:t xml:space="preserve">. </w:t>
            </w:r>
          </w:p>
          <w:p w14:paraId="355E1E35" w14:textId="1C333562" w:rsidR="00903624" w:rsidRPr="007801E8" w:rsidRDefault="007720CC" w:rsidP="00FE3DF6">
            <w:pPr>
              <w:pStyle w:val="CommentText"/>
              <w:numPr>
                <w:ilvl w:val="0"/>
                <w:numId w:val="3"/>
              </w:numPr>
              <w:rPr>
                <w:i/>
                <w:lang w:val="et-EE"/>
              </w:rPr>
            </w:pPr>
            <w:r w:rsidRPr="007801E8">
              <w:rPr>
                <w:i/>
                <w:lang w:val="et-EE"/>
              </w:rPr>
              <w:t>Rõhutan</w:t>
            </w:r>
            <w:r w:rsidR="00903624" w:rsidRPr="007801E8">
              <w:rPr>
                <w:i/>
                <w:lang w:val="et-EE"/>
              </w:rPr>
              <w:t xml:space="preserve"> alati</w:t>
            </w:r>
            <w:r w:rsidRPr="007801E8">
              <w:rPr>
                <w:i/>
                <w:lang w:val="et-EE"/>
              </w:rPr>
              <w:t>, et eksimine on inimlik</w:t>
            </w:r>
            <w:r w:rsidR="00393CD2" w:rsidRPr="007801E8">
              <w:rPr>
                <w:i/>
                <w:lang w:val="et-EE"/>
              </w:rPr>
              <w:t xml:space="preserve"> ja </w:t>
            </w:r>
            <w:r w:rsidR="00522425" w:rsidRPr="007801E8">
              <w:rPr>
                <w:i/>
                <w:lang w:val="et-EE"/>
              </w:rPr>
              <w:t xml:space="preserve">ei ütle kunagi, et „sul on valesti“. </w:t>
            </w:r>
            <w:r w:rsidR="005E7FCD" w:rsidRPr="007801E8">
              <w:rPr>
                <w:i/>
                <w:lang w:val="et-EE"/>
              </w:rPr>
              <w:t>Pigem selgitan oma lahenduskäiku ja küsin, kas nii tunduks hoopis loogilisem.</w:t>
            </w:r>
            <w:r w:rsidR="00B04213" w:rsidRPr="007801E8">
              <w:rPr>
                <w:i/>
                <w:lang w:val="et-EE"/>
              </w:rPr>
              <w:t xml:space="preserve"> Sageli on võimalik möönda, et teatud tingimuste kehtimisel võinuks ka õppijal olla õigus.</w:t>
            </w:r>
            <w:r w:rsidR="00734F84" w:rsidRPr="007801E8">
              <w:rPr>
                <w:i/>
                <w:lang w:val="et-EE"/>
              </w:rPr>
              <w:t xml:space="preserve"> Nii võib ühest situatsioonist ja selle analüüsist hoopis rohkem õppida, kui keskendudes </w:t>
            </w:r>
            <w:r w:rsidR="000C0885" w:rsidRPr="007801E8">
              <w:rPr>
                <w:i/>
                <w:lang w:val="et-EE"/>
              </w:rPr>
              <w:t xml:space="preserve">ainult </w:t>
            </w:r>
            <w:r w:rsidR="00734F84" w:rsidRPr="007801E8">
              <w:rPr>
                <w:i/>
                <w:lang w:val="et-EE"/>
              </w:rPr>
              <w:t>ühele lahendusele.</w:t>
            </w:r>
          </w:p>
          <w:p w14:paraId="4395AEE4" w14:textId="7EFBCA53" w:rsidR="00522425" w:rsidRPr="007801E8" w:rsidRDefault="00AC111E" w:rsidP="00FE3DF6">
            <w:pPr>
              <w:pStyle w:val="CommentText"/>
              <w:numPr>
                <w:ilvl w:val="0"/>
                <w:numId w:val="3"/>
              </w:numPr>
              <w:rPr>
                <w:i/>
                <w:lang w:val="et-EE"/>
              </w:rPr>
            </w:pPr>
            <w:r w:rsidRPr="007801E8">
              <w:rPr>
                <w:i/>
                <w:lang w:val="et-EE"/>
              </w:rPr>
              <w:t>Kuna koolitan suuresti sellisel alal</w:t>
            </w:r>
            <w:r w:rsidR="0075272C">
              <w:rPr>
                <w:i/>
                <w:lang w:val="et-EE"/>
              </w:rPr>
              <w:t xml:space="preserve"> (</w:t>
            </w:r>
            <w:r w:rsidR="00E656A7">
              <w:rPr>
                <w:i/>
                <w:lang w:val="et-EE"/>
              </w:rPr>
              <w:t>arvestusvaldkond</w:t>
            </w:r>
            <w:r w:rsidR="0075272C">
              <w:rPr>
                <w:i/>
                <w:lang w:val="et-EE"/>
              </w:rPr>
              <w:t>)</w:t>
            </w:r>
            <w:r w:rsidRPr="007801E8">
              <w:rPr>
                <w:i/>
                <w:lang w:val="et-EE"/>
              </w:rPr>
              <w:t xml:space="preserve">, kus on arvutused üsna olulised, siis </w:t>
            </w:r>
            <w:r w:rsidR="00FF7233" w:rsidRPr="007801E8">
              <w:rPr>
                <w:i/>
                <w:lang w:val="et-EE"/>
              </w:rPr>
              <w:t>alati küsin</w:t>
            </w:r>
            <w:r w:rsidR="00F5777A" w:rsidRPr="007801E8">
              <w:rPr>
                <w:i/>
                <w:lang w:val="et-EE"/>
              </w:rPr>
              <w:t xml:space="preserve"> õppijalt</w:t>
            </w:r>
            <w:r w:rsidR="00E7175D">
              <w:rPr>
                <w:i/>
                <w:lang w:val="et-EE"/>
              </w:rPr>
              <w:t xml:space="preserve"> pärast lahendi analüüsi</w:t>
            </w:r>
            <w:r w:rsidR="00FF7233" w:rsidRPr="007801E8">
              <w:rPr>
                <w:i/>
                <w:lang w:val="et-EE"/>
              </w:rPr>
              <w:t>, kus</w:t>
            </w:r>
            <w:r w:rsidR="00E656A7">
              <w:rPr>
                <w:i/>
                <w:lang w:val="et-EE"/>
              </w:rPr>
              <w:t>t</w:t>
            </w:r>
            <w:r w:rsidR="00FF7233" w:rsidRPr="007801E8">
              <w:rPr>
                <w:i/>
                <w:lang w:val="et-EE"/>
              </w:rPr>
              <w:t xml:space="preserve"> ja kuidas tuli </w:t>
            </w:r>
            <w:r w:rsidR="00F5777A" w:rsidRPr="007801E8">
              <w:rPr>
                <w:i/>
                <w:lang w:val="et-EE"/>
              </w:rPr>
              <w:t xml:space="preserve">tema </w:t>
            </w:r>
            <w:r w:rsidR="00FF7233" w:rsidRPr="007801E8">
              <w:rPr>
                <w:i/>
                <w:lang w:val="et-EE"/>
              </w:rPr>
              <w:t>arvutusse viga sisse</w:t>
            </w:r>
            <w:r w:rsidR="00E7175D">
              <w:rPr>
                <w:i/>
                <w:lang w:val="et-EE"/>
              </w:rPr>
              <w:t xml:space="preserve"> ja p</w:t>
            </w:r>
            <w:r w:rsidR="00FF7233" w:rsidRPr="007801E8">
              <w:rPr>
                <w:i/>
                <w:lang w:val="et-EE"/>
              </w:rPr>
              <w:t xml:space="preserve">alun seda grupiga jagada. </w:t>
            </w:r>
            <w:r w:rsidR="00A70AB4">
              <w:rPr>
                <w:i/>
                <w:lang w:val="et-EE"/>
              </w:rPr>
              <w:t xml:space="preserve">See ei ole karistus vaid õppimiskoht kõigile, mis </w:t>
            </w:r>
            <w:r w:rsidR="005F0FBB" w:rsidRPr="007801E8">
              <w:rPr>
                <w:i/>
                <w:lang w:val="et-EE"/>
              </w:rPr>
              <w:t>võimaldab kinnistada õiget arvutuskäiku ja tõsta teadlikkust võimalikest vea</w:t>
            </w:r>
            <w:r w:rsidR="00A70AB4">
              <w:rPr>
                <w:i/>
                <w:lang w:val="et-EE"/>
              </w:rPr>
              <w:t xml:space="preserve">kohtadest </w:t>
            </w:r>
            <w:r w:rsidR="000815F4" w:rsidRPr="007801E8">
              <w:rPr>
                <w:i/>
                <w:lang w:val="et-EE"/>
              </w:rPr>
              <w:t xml:space="preserve">ning on kasulik kõigile. Samuti julgustab see avatud suhtlemist ja vigade </w:t>
            </w:r>
            <w:r w:rsidR="002C26EC">
              <w:rPr>
                <w:i/>
                <w:lang w:val="et-EE"/>
              </w:rPr>
              <w:t xml:space="preserve">tegemise </w:t>
            </w:r>
            <w:r w:rsidR="000815F4" w:rsidRPr="007801E8">
              <w:rPr>
                <w:i/>
                <w:lang w:val="et-EE"/>
              </w:rPr>
              <w:t>mitte</w:t>
            </w:r>
            <w:r w:rsidR="00A70A82" w:rsidRPr="007801E8">
              <w:rPr>
                <w:i/>
                <w:lang w:val="et-EE"/>
              </w:rPr>
              <w:t>kartmist</w:t>
            </w:r>
            <w:r w:rsidR="00551FD6" w:rsidRPr="007801E8">
              <w:rPr>
                <w:i/>
                <w:lang w:val="et-EE"/>
              </w:rPr>
              <w:t>.</w:t>
            </w:r>
            <w:r w:rsidR="002C26EC">
              <w:rPr>
                <w:i/>
                <w:lang w:val="et-EE"/>
              </w:rPr>
              <w:t xml:space="preserve"> Parem teha vigu õppimise käigus, kui pärast</w:t>
            </w:r>
            <w:r w:rsidR="00417F22">
              <w:rPr>
                <w:i/>
                <w:lang w:val="et-EE"/>
              </w:rPr>
              <w:t>,</w:t>
            </w:r>
            <w:r w:rsidR="002C26EC">
              <w:rPr>
                <w:i/>
                <w:lang w:val="et-EE"/>
              </w:rPr>
              <w:t xml:space="preserve"> õpitu rakendamisel.</w:t>
            </w:r>
          </w:p>
          <w:p w14:paraId="13147F87" w14:textId="77777777" w:rsidR="00CD70DB" w:rsidRPr="007801E8" w:rsidRDefault="00CD70DB">
            <w:pPr>
              <w:pStyle w:val="CommentText"/>
              <w:rPr>
                <w:i/>
                <w:lang w:val="et-EE"/>
              </w:rPr>
            </w:pPr>
          </w:p>
          <w:p w14:paraId="737FCC13" w14:textId="03568D62" w:rsidR="009E2827" w:rsidRPr="007801E8" w:rsidRDefault="00795651">
            <w:pPr>
              <w:pStyle w:val="CommentText"/>
              <w:rPr>
                <w:i/>
                <w:lang w:val="et-EE"/>
              </w:rPr>
            </w:pPr>
            <w:r w:rsidRPr="007801E8">
              <w:rPr>
                <w:i/>
                <w:lang w:val="et-EE"/>
              </w:rPr>
              <w:t>Arvan</w:t>
            </w:r>
            <w:r w:rsidR="009E2827" w:rsidRPr="007801E8">
              <w:rPr>
                <w:i/>
                <w:lang w:val="et-EE"/>
              </w:rPr>
              <w:t xml:space="preserve">, et </w:t>
            </w:r>
            <w:r w:rsidRPr="007801E8">
              <w:rPr>
                <w:i/>
                <w:lang w:val="et-EE"/>
              </w:rPr>
              <w:t xml:space="preserve">osalt </w:t>
            </w:r>
            <w:r w:rsidR="009E2827" w:rsidRPr="007801E8">
              <w:rPr>
                <w:i/>
                <w:lang w:val="et-EE"/>
              </w:rPr>
              <w:t>just see toetav ja õppijakeskne lähenemine on taganud selle, et</w:t>
            </w:r>
            <w:r w:rsidR="007603D1" w:rsidRPr="007801E8">
              <w:rPr>
                <w:i/>
                <w:lang w:val="et-EE"/>
              </w:rPr>
              <w:t xml:space="preserve"> minu poolt</w:t>
            </w:r>
            <w:r w:rsidR="009E2827" w:rsidRPr="007801E8">
              <w:rPr>
                <w:i/>
                <w:lang w:val="et-EE"/>
              </w:rPr>
              <w:t xml:space="preserve"> </w:t>
            </w:r>
            <w:r w:rsidRPr="007801E8">
              <w:rPr>
                <w:i/>
                <w:lang w:val="et-EE"/>
              </w:rPr>
              <w:t>ettevalmistata</w:t>
            </w:r>
            <w:r w:rsidR="007603D1" w:rsidRPr="007801E8">
              <w:rPr>
                <w:i/>
                <w:lang w:val="et-EE"/>
              </w:rPr>
              <w:t>va</w:t>
            </w:r>
            <w:r w:rsidRPr="007801E8">
              <w:rPr>
                <w:i/>
                <w:lang w:val="et-EE"/>
              </w:rPr>
              <w:t xml:space="preserve">te </w:t>
            </w:r>
            <w:r w:rsidR="00B240C9" w:rsidRPr="007801E8">
              <w:rPr>
                <w:i/>
                <w:lang w:val="et-EE"/>
              </w:rPr>
              <w:t xml:space="preserve">raamatupidajate </w:t>
            </w:r>
            <w:r w:rsidR="009E2827" w:rsidRPr="007801E8">
              <w:rPr>
                <w:i/>
                <w:lang w:val="et-EE"/>
              </w:rPr>
              <w:t>kutseeksami</w:t>
            </w:r>
            <w:r w:rsidR="00B240C9" w:rsidRPr="007801E8">
              <w:rPr>
                <w:i/>
                <w:lang w:val="et-EE"/>
              </w:rPr>
              <w:t>te</w:t>
            </w:r>
            <w:r w:rsidR="007603D1" w:rsidRPr="007801E8">
              <w:rPr>
                <w:i/>
                <w:lang w:val="et-EE"/>
              </w:rPr>
              <w:t xml:space="preserve"> positiivselt </w:t>
            </w:r>
            <w:r w:rsidR="00826145" w:rsidRPr="007801E8">
              <w:rPr>
                <w:i/>
                <w:lang w:val="et-EE"/>
              </w:rPr>
              <w:t>soorita</w:t>
            </w:r>
            <w:r w:rsidR="007603D1" w:rsidRPr="007801E8">
              <w:rPr>
                <w:i/>
                <w:lang w:val="et-EE"/>
              </w:rPr>
              <w:t>nute</w:t>
            </w:r>
            <w:r w:rsidR="00826145" w:rsidRPr="007801E8">
              <w:rPr>
                <w:i/>
                <w:lang w:val="et-EE"/>
              </w:rPr>
              <w:t xml:space="preserve"> osakaal </w:t>
            </w:r>
            <w:r w:rsidR="00B240C9" w:rsidRPr="007801E8">
              <w:rPr>
                <w:i/>
                <w:lang w:val="et-EE"/>
              </w:rPr>
              <w:t>on olnud keskmise</w:t>
            </w:r>
            <w:r w:rsidR="00505FAE" w:rsidRPr="007801E8">
              <w:rPr>
                <w:i/>
                <w:lang w:val="et-EE"/>
              </w:rPr>
              <w:t>st</w:t>
            </w:r>
            <w:r w:rsidR="00B240C9" w:rsidRPr="007801E8">
              <w:rPr>
                <w:i/>
                <w:lang w:val="et-EE"/>
              </w:rPr>
              <w:t xml:space="preserve"> üle 10 protsendipunkti </w:t>
            </w:r>
            <w:r w:rsidR="00EB077F" w:rsidRPr="007801E8">
              <w:rPr>
                <w:i/>
                <w:lang w:val="et-EE"/>
              </w:rPr>
              <w:t xml:space="preserve">võrra </w:t>
            </w:r>
            <w:r w:rsidR="00B240C9" w:rsidRPr="007801E8">
              <w:rPr>
                <w:i/>
                <w:lang w:val="et-EE"/>
              </w:rPr>
              <w:t>parem</w:t>
            </w:r>
            <w:r w:rsidR="009A5637" w:rsidRPr="007801E8">
              <w:rPr>
                <w:i/>
                <w:lang w:val="et-EE"/>
              </w:rPr>
              <w:t>.</w:t>
            </w:r>
          </w:p>
          <w:p w14:paraId="24698A89" w14:textId="77777777" w:rsidR="00505FAE" w:rsidRPr="007801E8" w:rsidRDefault="00505FAE">
            <w:pPr>
              <w:pStyle w:val="CommentText"/>
              <w:rPr>
                <w:i/>
                <w:lang w:val="et-EE"/>
              </w:rPr>
            </w:pPr>
          </w:p>
          <w:p w14:paraId="604D61A8" w14:textId="1479D0B6" w:rsidR="00505FAE" w:rsidRPr="007801E8" w:rsidRDefault="00505FAE">
            <w:pPr>
              <w:pStyle w:val="CommentText"/>
              <w:rPr>
                <w:i/>
                <w:lang w:val="et-EE"/>
              </w:rPr>
            </w:pPr>
            <w:r w:rsidRPr="007801E8">
              <w:rPr>
                <w:i/>
                <w:lang w:val="et-EE"/>
              </w:rPr>
              <w:t>Ka õppijate tagasiside on olnud valdavalt positiivne.</w:t>
            </w:r>
            <w:r w:rsidR="00CD4424" w:rsidRPr="007801E8">
              <w:rPr>
                <w:i/>
                <w:lang w:val="et-EE"/>
              </w:rPr>
              <w:t xml:space="preserve"> Samuti näitab </w:t>
            </w:r>
            <w:r w:rsidR="00484C3B" w:rsidRPr="007801E8">
              <w:rPr>
                <w:i/>
                <w:lang w:val="et-EE"/>
              </w:rPr>
              <w:t xml:space="preserve">õppijate ja </w:t>
            </w:r>
            <w:r w:rsidR="00CB18EE" w:rsidRPr="007801E8">
              <w:rPr>
                <w:i/>
                <w:lang w:val="et-EE"/>
              </w:rPr>
              <w:t xml:space="preserve">kolleegide </w:t>
            </w:r>
            <w:r w:rsidR="00CD4424" w:rsidRPr="007801E8">
              <w:rPr>
                <w:i/>
                <w:lang w:val="et-EE"/>
              </w:rPr>
              <w:t xml:space="preserve">positiivset tagasisidet </w:t>
            </w:r>
            <w:r w:rsidR="00CB18EE" w:rsidRPr="007801E8">
              <w:rPr>
                <w:i/>
                <w:lang w:val="et-EE"/>
              </w:rPr>
              <w:t xml:space="preserve">Raamatupidaja.ee poolt välja antava </w:t>
            </w:r>
            <w:r w:rsidR="00364431" w:rsidRPr="007801E8">
              <w:rPr>
                <w:i/>
                <w:lang w:val="et-EE"/>
              </w:rPr>
              <w:t xml:space="preserve">Arvestusala Edendaja 2022 </w:t>
            </w:r>
            <w:r w:rsidR="00FF2D17" w:rsidRPr="007801E8">
              <w:rPr>
                <w:i/>
                <w:lang w:val="et-EE"/>
              </w:rPr>
              <w:t>tiitli</w:t>
            </w:r>
            <w:r w:rsidR="009723E1">
              <w:rPr>
                <w:i/>
                <w:lang w:val="et-EE"/>
              </w:rPr>
              <w:t xml:space="preserve"> saajaks</w:t>
            </w:r>
            <w:r w:rsidR="00FF2D17" w:rsidRPr="007801E8">
              <w:rPr>
                <w:i/>
                <w:lang w:val="et-EE"/>
              </w:rPr>
              <w:t xml:space="preserve"> hääletamine</w:t>
            </w:r>
            <w:r w:rsidR="00364431" w:rsidRPr="007801E8">
              <w:rPr>
                <w:i/>
                <w:lang w:val="et-EE"/>
              </w:rPr>
              <w:t>.</w:t>
            </w:r>
          </w:p>
          <w:p w14:paraId="3C6F2863" w14:textId="77777777" w:rsidR="00791429" w:rsidRPr="007801E8" w:rsidRDefault="00791429">
            <w:pPr>
              <w:pStyle w:val="CommentText"/>
              <w:rPr>
                <w:i/>
                <w:lang w:val="et-EE"/>
              </w:rPr>
            </w:pPr>
          </w:p>
          <w:p w14:paraId="78B9EA86" w14:textId="58C8EA3D" w:rsidR="00791429" w:rsidRPr="007801E8" w:rsidRDefault="00791429">
            <w:pPr>
              <w:pStyle w:val="CommentText"/>
              <w:rPr>
                <w:rFonts w:cs="Calibri"/>
                <w:lang w:val="et-EE" w:eastAsia="et-EE"/>
              </w:rPr>
            </w:pPr>
          </w:p>
        </w:tc>
      </w:tr>
      <w:tr w:rsidR="007801E8" w:rsidRPr="007801E8" w14:paraId="6FDE8AF9" w14:textId="77777777" w:rsidTr="00292E16">
        <w:tc>
          <w:tcPr>
            <w:tcW w:w="1418" w:type="dxa"/>
            <w:tcBorders>
              <w:top w:val="single" w:sz="4" w:space="0" w:color="auto"/>
              <w:left w:val="single" w:sz="4" w:space="0" w:color="auto"/>
              <w:bottom w:val="single" w:sz="4" w:space="0" w:color="auto"/>
              <w:right w:val="single" w:sz="4" w:space="0" w:color="auto"/>
            </w:tcBorders>
            <w:hideMark/>
          </w:tcPr>
          <w:p w14:paraId="00BA8FB8" w14:textId="77777777" w:rsidR="00292E16" w:rsidRPr="007801E8" w:rsidRDefault="00292E16">
            <w:pPr>
              <w:rPr>
                <w:rFonts w:cs="Arial"/>
                <w:i/>
                <w:lang w:eastAsia="en-US"/>
              </w:rPr>
            </w:pPr>
            <w:r w:rsidRPr="007801E8">
              <w:rPr>
                <w:rFonts w:cs="Arial"/>
                <w:i/>
              </w:rPr>
              <w:t>Viide tõendus-materjalile</w:t>
            </w:r>
          </w:p>
        </w:tc>
        <w:tc>
          <w:tcPr>
            <w:tcW w:w="7683" w:type="dxa"/>
            <w:tcBorders>
              <w:top w:val="single" w:sz="4" w:space="0" w:color="auto"/>
              <w:left w:val="single" w:sz="4" w:space="0" w:color="auto"/>
              <w:bottom w:val="single" w:sz="4" w:space="0" w:color="auto"/>
              <w:right w:val="single" w:sz="4" w:space="0" w:color="auto"/>
            </w:tcBorders>
            <w:hideMark/>
          </w:tcPr>
          <w:p w14:paraId="5EBAB77E" w14:textId="578C3236" w:rsidR="00D1051F" w:rsidRPr="007801E8" w:rsidRDefault="00D1051F" w:rsidP="00B97C06">
            <w:pPr>
              <w:pStyle w:val="CommentText"/>
              <w:numPr>
                <w:ilvl w:val="0"/>
                <w:numId w:val="2"/>
              </w:numPr>
              <w:rPr>
                <w:rFonts w:cs="Calibri"/>
                <w:i/>
                <w:lang w:eastAsia="et-EE"/>
              </w:rPr>
            </w:pPr>
            <w:r w:rsidRPr="007801E8">
              <w:rPr>
                <w:rFonts w:cs="Calibri"/>
                <w:i/>
                <w:lang w:eastAsia="et-EE"/>
              </w:rPr>
              <w:t>Õppijate tagasiside</w:t>
            </w:r>
            <w:r w:rsidR="00394EA5" w:rsidRPr="007801E8">
              <w:rPr>
                <w:rFonts w:cs="Calibri"/>
                <w:i/>
                <w:lang w:eastAsia="et-EE"/>
              </w:rPr>
              <w:t>t</w:t>
            </w:r>
            <w:r w:rsidRPr="007801E8">
              <w:rPr>
                <w:rFonts w:cs="Calibri"/>
                <w:i/>
                <w:lang w:eastAsia="et-EE"/>
              </w:rPr>
              <w:t xml:space="preserve">: </w:t>
            </w:r>
            <w:hyperlink r:id="rId5" w:history="1">
              <w:r w:rsidR="00CD4424" w:rsidRPr="007801E8">
                <w:rPr>
                  <w:rStyle w:val="Hyperlink"/>
                  <w:rFonts w:cs="Calibri"/>
                  <w:i/>
                  <w:color w:val="auto"/>
                  <w:lang w:eastAsia="et-EE"/>
                </w:rPr>
                <w:t>https://debit.ee/mart-murd/</w:t>
              </w:r>
            </w:hyperlink>
            <w:r w:rsidR="00CD4424" w:rsidRPr="007801E8">
              <w:rPr>
                <w:rFonts w:cs="Calibri"/>
                <w:i/>
                <w:lang w:eastAsia="et-EE"/>
              </w:rPr>
              <w:t xml:space="preserve"> </w:t>
            </w:r>
          </w:p>
          <w:p w14:paraId="102829F6" w14:textId="04CD551A" w:rsidR="000456F7" w:rsidRPr="007801E8" w:rsidRDefault="00CD4424" w:rsidP="00B97C06">
            <w:pPr>
              <w:pStyle w:val="CommentText"/>
              <w:numPr>
                <w:ilvl w:val="0"/>
                <w:numId w:val="2"/>
              </w:numPr>
              <w:rPr>
                <w:rFonts w:cs="Calibri"/>
                <w:i/>
                <w:lang w:eastAsia="et-EE"/>
              </w:rPr>
            </w:pPr>
            <w:r w:rsidRPr="007801E8">
              <w:rPr>
                <w:rFonts w:cs="Calibri"/>
                <w:i/>
                <w:lang w:eastAsia="et-EE"/>
              </w:rPr>
              <w:t xml:space="preserve">Arvestusala edendaja 2022: </w:t>
            </w:r>
            <w:hyperlink r:id="rId6" w:history="1">
              <w:r w:rsidRPr="007801E8">
                <w:rPr>
                  <w:rStyle w:val="Hyperlink"/>
                  <w:rFonts w:cs="Calibri"/>
                  <w:i/>
                  <w:color w:val="auto"/>
                  <w:lang w:eastAsia="et-EE"/>
                </w:rPr>
                <w:t>https://www.raamatupidaja.ee/uudised/2022/11/14/suur-galerii-raamatupidajate-paev-ja-arvestusala-edendaja-2022</w:t>
              </w:r>
            </w:hyperlink>
            <w:r w:rsidR="00D1051F" w:rsidRPr="007801E8">
              <w:rPr>
                <w:rFonts w:cs="Calibri"/>
                <w:i/>
                <w:lang w:eastAsia="et-EE"/>
              </w:rPr>
              <w:t xml:space="preserve"> </w:t>
            </w:r>
          </w:p>
        </w:tc>
      </w:tr>
      <w:tr w:rsidR="007801E8" w:rsidRPr="007801E8" w14:paraId="07F16CD3" w14:textId="77777777" w:rsidTr="00292E16">
        <w:tc>
          <w:tcPr>
            <w:tcW w:w="9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786582C" w14:textId="77777777" w:rsidR="00292E16" w:rsidRPr="007801E8" w:rsidRDefault="00292E16">
            <w:pPr>
              <w:rPr>
                <w:rFonts w:cs="Arial"/>
                <w:lang w:eastAsia="en-US"/>
              </w:rPr>
            </w:pPr>
            <w:r w:rsidRPr="007801E8">
              <w:rPr>
                <w:rFonts w:cs="Arial"/>
              </w:rPr>
              <w:t xml:space="preserve">4.2 </w:t>
            </w:r>
            <w:r w:rsidRPr="007801E8">
              <w:rPr>
                <w:rFonts w:cs="Calibri"/>
                <w:lang w:eastAsia="et-EE"/>
              </w:rPr>
              <w:t>Reageerib füüsilisele ja vaimsele üleväsimusele, vähendades oma koormust.</w:t>
            </w:r>
          </w:p>
        </w:tc>
      </w:tr>
      <w:tr w:rsidR="007801E8" w:rsidRPr="007801E8" w14:paraId="3966ACD5" w14:textId="77777777" w:rsidTr="00292E16">
        <w:tc>
          <w:tcPr>
            <w:tcW w:w="1418" w:type="dxa"/>
            <w:tcBorders>
              <w:top w:val="single" w:sz="4" w:space="0" w:color="auto"/>
              <w:left w:val="single" w:sz="4" w:space="0" w:color="auto"/>
              <w:bottom w:val="single" w:sz="4" w:space="0" w:color="auto"/>
              <w:right w:val="single" w:sz="4" w:space="0" w:color="auto"/>
            </w:tcBorders>
            <w:hideMark/>
          </w:tcPr>
          <w:p w14:paraId="53E89026" w14:textId="77777777" w:rsidR="00292E16" w:rsidRPr="007801E8" w:rsidRDefault="00292E16">
            <w:pPr>
              <w:rPr>
                <w:rFonts w:cs="Arial"/>
                <w:i/>
                <w:lang w:eastAsia="en-US"/>
              </w:rPr>
            </w:pPr>
            <w:r w:rsidRPr="007801E8">
              <w:rPr>
                <w:rFonts w:cs="Arial"/>
                <w:i/>
              </w:rPr>
              <w:t>Kompetentsi tõendamine</w:t>
            </w:r>
          </w:p>
        </w:tc>
        <w:tc>
          <w:tcPr>
            <w:tcW w:w="7683" w:type="dxa"/>
            <w:tcBorders>
              <w:top w:val="single" w:sz="4" w:space="0" w:color="auto"/>
              <w:left w:val="single" w:sz="4" w:space="0" w:color="auto"/>
              <w:bottom w:val="single" w:sz="4" w:space="0" w:color="auto"/>
              <w:right w:val="single" w:sz="4" w:space="0" w:color="auto"/>
            </w:tcBorders>
            <w:hideMark/>
          </w:tcPr>
          <w:p w14:paraId="1CECC19B" w14:textId="77777777" w:rsidR="00394EA5" w:rsidRPr="007801E8" w:rsidRDefault="00394EA5">
            <w:pPr>
              <w:rPr>
                <w:i/>
              </w:rPr>
            </w:pPr>
          </w:p>
          <w:p w14:paraId="167A0B06" w14:textId="306164BF" w:rsidR="0065549D" w:rsidRPr="007801E8" w:rsidRDefault="00D13D99">
            <w:pPr>
              <w:rPr>
                <w:i/>
              </w:rPr>
            </w:pPr>
            <w:r w:rsidRPr="007801E8">
              <w:rPr>
                <w:i/>
              </w:rPr>
              <w:lastRenderedPageBreak/>
              <w:t xml:space="preserve">Koostan oma </w:t>
            </w:r>
            <w:r w:rsidR="00703B03" w:rsidRPr="007801E8">
              <w:rPr>
                <w:i/>
              </w:rPr>
              <w:t>ajakav</w:t>
            </w:r>
            <w:r w:rsidR="002700B0" w:rsidRPr="007801E8">
              <w:rPr>
                <w:i/>
              </w:rPr>
              <w:t>u</w:t>
            </w:r>
            <w:r w:rsidR="00703B03" w:rsidRPr="007801E8">
              <w:rPr>
                <w:i/>
              </w:rPr>
              <w:t xml:space="preserve"> koostöös partneritega (Täiskasvanute Koolituskeskus, Harjumaa Ettevõtlus- ja Arenduskeskus, Tallinna Majanduskool, Äripäev) </w:t>
            </w:r>
            <w:r w:rsidR="00E469D3" w:rsidRPr="007801E8">
              <w:rPr>
                <w:i/>
              </w:rPr>
              <w:t xml:space="preserve">selliselt, et </w:t>
            </w:r>
            <w:r w:rsidR="00705DDD" w:rsidRPr="007801E8">
              <w:rPr>
                <w:i/>
              </w:rPr>
              <w:t xml:space="preserve">aktiivsel koolitusperioodil </w:t>
            </w:r>
            <w:r w:rsidR="00E469D3" w:rsidRPr="007801E8">
              <w:rPr>
                <w:i/>
              </w:rPr>
              <w:t xml:space="preserve">ei oleks nädalaid, kus on enam kui </w:t>
            </w:r>
            <w:r w:rsidR="00C53B28" w:rsidRPr="007801E8">
              <w:rPr>
                <w:i/>
              </w:rPr>
              <w:t>24 akadeemilist tundi</w:t>
            </w:r>
            <w:r w:rsidR="00BB0A23" w:rsidRPr="007801E8">
              <w:rPr>
                <w:i/>
              </w:rPr>
              <w:t xml:space="preserve"> </w:t>
            </w:r>
            <w:r w:rsidR="00BE03CD">
              <w:rPr>
                <w:i/>
              </w:rPr>
              <w:t xml:space="preserve">koolitusi </w:t>
            </w:r>
            <w:r w:rsidR="00BB0A23" w:rsidRPr="007801E8">
              <w:rPr>
                <w:i/>
              </w:rPr>
              <w:t>(3 täispäeva)</w:t>
            </w:r>
            <w:r w:rsidR="005C0510" w:rsidRPr="007801E8">
              <w:rPr>
                <w:i/>
              </w:rPr>
              <w:t xml:space="preserve">, andes aru, et iga </w:t>
            </w:r>
            <w:r w:rsidR="00163FC0" w:rsidRPr="007801E8">
              <w:rPr>
                <w:i/>
              </w:rPr>
              <w:t xml:space="preserve">koolituse </w:t>
            </w:r>
            <w:r w:rsidR="005C0510" w:rsidRPr="007801E8">
              <w:rPr>
                <w:i/>
              </w:rPr>
              <w:t xml:space="preserve">tund või päev </w:t>
            </w:r>
            <w:r w:rsidR="00163FC0" w:rsidRPr="007801E8">
              <w:rPr>
                <w:i/>
              </w:rPr>
              <w:t xml:space="preserve">vajab mõningat </w:t>
            </w:r>
            <w:r w:rsidR="005C0510" w:rsidRPr="007801E8">
              <w:rPr>
                <w:i/>
              </w:rPr>
              <w:t>ettevalmis</w:t>
            </w:r>
            <w:r w:rsidR="00163FC0" w:rsidRPr="007801E8">
              <w:rPr>
                <w:i/>
              </w:rPr>
              <w:t>tust</w:t>
            </w:r>
            <w:r w:rsidR="005C0510" w:rsidRPr="007801E8">
              <w:rPr>
                <w:i/>
              </w:rPr>
              <w:t xml:space="preserve">. </w:t>
            </w:r>
            <w:r w:rsidR="00A7649B" w:rsidRPr="007801E8">
              <w:rPr>
                <w:i/>
              </w:rPr>
              <w:t>Ajakavad ja mahud on iga partneriga teada ligikaudu pool aastat ette.</w:t>
            </w:r>
            <w:r w:rsidR="0065549D" w:rsidRPr="007801E8">
              <w:rPr>
                <w:i/>
              </w:rPr>
              <w:t xml:space="preserve"> </w:t>
            </w:r>
            <w:r w:rsidR="00C53ED2" w:rsidRPr="007801E8">
              <w:rPr>
                <w:i/>
              </w:rPr>
              <w:t>Õhu jätmine ajakavasse võimaldab reageerida ka ootamatutele „väljakutsetele“</w:t>
            </w:r>
            <w:r w:rsidR="00BE03CD">
              <w:rPr>
                <w:i/>
              </w:rPr>
              <w:t>.</w:t>
            </w:r>
            <w:r w:rsidR="00201F68" w:rsidRPr="007801E8">
              <w:rPr>
                <w:i/>
              </w:rPr>
              <w:t xml:space="preserve"> </w:t>
            </w:r>
            <w:r w:rsidR="00BE03CD">
              <w:rPr>
                <w:i/>
              </w:rPr>
              <w:t>S</w:t>
            </w:r>
            <w:r w:rsidR="00201F68" w:rsidRPr="007801E8">
              <w:rPr>
                <w:i/>
              </w:rPr>
              <w:t xml:space="preserve">ellel hooajal </w:t>
            </w:r>
            <w:r w:rsidR="00C62CE3" w:rsidRPr="007801E8">
              <w:rPr>
                <w:i/>
              </w:rPr>
              <w:t xml:space="preserve">saan </w:t>
            </w:r>
            <w:r w:rsidR="00201F68" w:rsidRPr="007801E8">
              <w:rPr>
                <w:i/>
              </w:rPr>
              <w:t xml:space="preserve">näiteks teises kutseõppeasutuses (Sisekaitseakadeemia) </w:t>
            </w:r>
            <w:r w:rsidR="00F76A19" w:rsidRPr="007801E8">
              <w:rPr>
                <w:i/>
              </w:rPr>
              <w:t xml:space="preserve">anda </w:t>
            </w:r>
            <w:r w:rsidR="00272765" w:rsidRPr="007801E8">
              <w:rPr>
                <w:i/>
              </w:rPr>
              <w:t xml:space="preserve">mõned </w:t>
            </w:r>
            <w:r w:rsidR="00F76A19" w:rsidRPr="007801E8">
              <w:rPr>
                <w:i/>
              </w:rPr>
              <w:t>tun</w:t>
            </w:r>
            <w:r w:rsidR="00272765" w:rsidRPr="007801E8">
              <w:rPr>
                <w:i/>
              </w:rPr>
              <w:t>nid</w:t>
            </w:r>
            <w:r w:rsidR="00F76A19" w:rsidRPr="007801E8">
              <w:rPr>
                <w:i/>
              </w:rPr>
              <w:t xml:space="preserve">. </w:t>
            </w:r>
            <w:r w:rsidR="00272765" w:rsidRPr="007801E8">
              <w:rPr>
                <w:i/>
              </w:rPr>
              <w:t xml:space="preserve">Sain pakkumise vastu võtta tänu </w:t>
            </w:r>
            <w:r w:rsidR="000328A4" w:rsidRPr="007801E8">
              <w:rPr>
                <w:i/>
              </w:rPr>
              <w:t xml:space="preserve">„õhule“ </w:t>
            </w:r>
            <w:r w:rsidR="00272765" w:rsidRPr="007801E8">
              <w:rPr>
                <w:i/>
              </w:rPr>
              <w:t>ajakava</w:t>
            </w:r>
            <w:r w:rsidR="000328A4" w:rsidRPr="007801E8">
              <w:rPr>
                <w:i/>
              </w:rPr>
              <w:t>s</w:t>
            </w:r>
            <w:r w:rsidR="00272765" w:rsidRPr="007801E8">
              <w:rPr>
                <w:i/>
              </w:rPr>
              <w:t>, samas usun, et erinev kogemus rikastab ja arendab mind koolitajana.</w:t>
            </w:r>
          </w:p>
          <w:p w14:paraId="69FA687A" w14:textId="77777777" w:rsidR="0065549D" w:rsidRPr="007801E8" w:rsidRDefault="0065549D">
            <w:pPr>
              <w:rPr>
                <w:i/>
              </w:rPr>
            </w:pPr>
          </w:p>
          <w:p w14:paraId="1777BC9C" w14:textId="5E085175" w:rsidR="00602A3A" w:rsidRPr="007801E8" w:rsidRDefault="00923402">
            <w:pPr>
              <w:rPr>
                <w:i/>
              </w:rPr>
            </w:pPr>
            <w:r w:rsidRPr="007801E8">
              <w:rPr>
                <w:i/>
              </w:rPr>
              <w:t>Isegi k</w:t>
            </w:r>
            <w:r w:rsidR="0065549D" w:rsidRPr="007801E8">
              <w:rPr>
                <w:i/>
              </w:rPr>
              <w:t xml:space="preserve">ui on aastast-aastasse korduvad teemad, siis aitab vaimset väsimust vältida see, kui </w:t>
            </w:r>
            <w:r w:rsidRPr="007801E8">
              <w:rPr>
                <w:i/>
              </w:rPr>
              <w:t xml:space="preserve">ka ise midagi juurde loed või õpid ning </w:t>
            </w:r>
            <w:r w:rsidR="002365AB" w:rsidRPr="007801E8">
              <w:rPr>
                <w:i/>
              </w:rPr>
              <w:t xml:space="preserve">lood </w:t>
            </w:r>
            <w:r w:rsidRPr="007801E8">
              <w:rPr>
                <w:i/>
              </w:rPr>
              <w:t xml:space="preserve">teooria näitlikustamiseks erinevaid </w:t>
            </w:r>
            <w:r w:rsidR="002365AB" w:rsidRPr="007801E8">
              <w:rPr>
                <w:i/>
              </w:rPr>
              <w:t>näited ja lood uusi ülesandeid</w:t>
            </w:r>
            <w:r w:rsidR="00E8451B" w:rsidRPr="007801E8">
              <w:rPr>
                <w:i/>
              </w:rPr>
              <w:t xml:space="preserve"> või arendad neid eelmiste aastate kogemuste baasilt edasi</w:t>
            </w:r>
            <w:r w:rsidR="002365AB" w:rsidRPr="007801E8">
              <w:rPr>
                <w:i/>
              </w:rPr>
              <w:t>.</w:t>
            </w:r>
            <w:r w:rsidR="002D6019" w:rsidRPr="007801E8">
              <w:rPr>
                <w:i/>
              </w:rPr>
              <w:t xml:space="preserve"> Selle jaoks ongi vaja jätta paar päeva nädalas puhvriks.</w:t>
            </w:r>
          </w:p>
          <w:p w14:paraId="6D2A52FA" w14:textId="77777777" w:rsidR="00602A3A" w:rsidRPr="007801E8" w:rsidRDefault="00602A3A">
            <w:pPr>
              <w:rPr>
                <w:i/>
              </w:rPr>
            </w:pPr>
          </w:p>
          <w:p w14:paraId="1BEEF62C" w14:textId="274CF3DD" w:rsidR="007D532A" w:rsidRPr="007801E8" w:rsidRDefault="007D532A">
            <w:pPr>
              <w:rPr>
                <w:rFonts w:cs="Calibri"/>
                <w:lang w:eastAsia="et-EE"/>
              </w:rPr>
            </w:pPr>
          </w:p>
        </w:tc>
      </w:tr>
      <w:tr w:rsidR="007801E8" w:rsidRPr="007801E8" w14:paraId="723ED407" w14:textId="77777777" w:rsidTr="00292E16">
        <w:tc>
          <w:tcPr>
            <w:tcW w:w="1418" w:type="dxa"/>
            <w:tcBorders>
              <w:top w:val="single" w:sz="4" w:space="0" w:color="auto"/>
              <w:left w:val="single" w:sz="4" w:space="0" w:color="auto"/>
              <w:bottom w:val="single" w:sz="4" w:space="0" w:color="auto"/>
              <w:right w:val="single" w:sz="4" w:space="0" w:color="auto"/>
            </w:tcBorders>
            <w:hideMark/>
          </w:tcPr>
          <w:p w14:paraId="33013FB8" w14:textId="77777777" w:rsidR="00292E16" w:rsidRPr="007801E8" w:rsidRDefault="00292E16">
            <w:pPr>
              <w:rPr>
                <w:rFonts w:cs="Arial"/>
                <w:i/>
                <w:lang w:eastAsia="en-US"/>
              </w:rPr>
            </w:pPr>
            <w:r w:rsidRPr="007801E8">
              <w:rPr>
                <w:rFonts w:cs="Arial"/>
                <w:i/>
              </w:rPr>
              <w:lastRenderedPageBreak/>
              <w:t>Viide tõendus-materjalile</w:t>
            </w:r>
          </w:p>
        </w:tc>
        <w:tc>
          <w:tcPr>
            <w:tcW w:w="7683" w:type="dxa"/>
            <w:tcBorders>
              <w:top w:val="single" w:sz="4" w:space="0" w:color="auto"/>
              <w:left w:val="single" w:sz="4" w:space="0" w:color="auto"/>
              <w:bottom w:val="single" w:sz="4" w:space="0" w:color="auto"/>
              <w:right w:val="single" w:sz="4" w:space="0" w:color="auto"/>
            </w:tcBorders>
          </w:tcPr>
          <w:p w14:paraId="51F6559A" w14:textId="13D1233B" w:rsidR="00292E16" w:rsidRPr="007801E8" w:rsidRDefault="00B218D6">
            <w:pPr>
              <w:rPr>
                <w:i/>
              </w:rPr>
            </w:pPr>
            <w:hyperlink r:id="rId7" w:history="1">
              <w:r w:rsidR="00A50E22" w:rsidRPr="00B218D6">
                <w:rPr>
                  <w:rStyle w:val="Hyperlink"/>
                  <w:i/>
                </w:rPr>
                <w:t>Ajakava näidis</w:t>
              </w:r>
            </w:hyperlink>
          </w:p>
        </w:tc>
      </w:tr>
      <w:tr w:rsidR="007801E8" w:rsidRPr="007801E8" w14:paraId="44074209" w14:textId="77777777" w:rsidTr="00292E16">
        <w:tc>
          <w:tcPr>
            <w:tcW w:w="9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F58FDA3" w14:textId="77777777" w:rsidR="00292E16" w:rsidRPr="007801E8" w:rsidRDefault="00292E16">
            <w:pPr>
              <w:rPr>
                <w:rFonts w:cs="Calibri"/>
                <w:lang w:eastAsia="et-EE"/>
              </w:rPr>
            </w:pPr>
            <w:r w:rsidRPr="007801E8">
              <w:rPr>
                <w:rFonts w:cs="Arial"/>
              </w:rPr>
              <w:t xml:space="preserve">4.3 </w:t>
            </w:r>
            <w:r w:rsidRPr="007801E8">
              <w:rPr>
                <w:rFonts w:cs="Calibri"/>
                <w:lang w:eastAsia="et-EE"/>
              </w:rPr>
              <w:t>Käsitleb ennast õppijana, vastutab enda arengu eest.</w:t>
            </w:r>
          </w:p>
        </w:tc>
      </w:tr>
      <w:tr w:rsidR="007801E8" w:rsidRPr="007801E8" w14:paraId="1137B66E" w14:textId="77777777" w:rsidTr="00292E16">
        <w:tc>
          <w:tcPr>
            <w:tcW w:w="1418" w:type="dxa"/>
            <w:tcBorders>
              <w:top w:val="single" w:sz="4" w:space="0" w:color="auto"/>
              <w:left w:val="single" w:sz="4" w:space="0" w:color="auto"/>
              <w:bottom w:val="single" w:sz="4" w:space="0" w:color="auto"/>
              <w:right w:val="single" w:sz="4" w:space="0" w:color="auto"/>
            </w:tcBorders>
            <w:hideMark/>
          </w:tcPr>
          <w:p w14:paraId="657D3BCB" w14:textId="77777777" w:rsidR="00292E16" w:rsidRPr="007801E8" w:rsidRDefault="00292E16">
            <w:pPr>
              <w:rPr>
                <w:rFonts w:cs="Arial"/>
                <w:i/>
                <w:lang w:eastAsia="en-US"/>
              </w:rPr>
            </w:pPr>
            <w:r w:rsidRPr="007801E8">
              <w:rPr>
                <w:rFonts w:cs="Arial"/>
                <w:i/>
              </w:rPr>
              <w:t>Kompetentsi tõendamine</w:t>
            </w:r>
          </w:p>
        </w:tc>
        <w:tc>
          <w:tcPr>
            <w:tcW w:w="7683" w:type="dxa"/>
            <w:tcBorders>
              <w:top w:val="single" w:sz="4" w:space="0" w:color="auto"/>
              <w:left w:val="single" w:sz="4" w:space="0" w:color="auto"/>
              <w:bottom w:val="single" w:sz="4" w:space="0" w:color="auto"/>
              <w:right w:val="single" w:sz="4" w:space="0" w:color="auto"/>
            </w:tcBorders>
            <w:hideMark/>
          </w:tcPr>
          <w:p w14:paraId="2B7CC89B" w14:textId="77777777" w:rsidR="007E5659" w:rsidRPr="007801E8" w:rsidRDefault="007E5659" w:rsidP="00B97C06">
            <w:pPr>
              <w:pStyle w:val="CommentText"/>
              <w:rPr>
                <w:i/>
                <w:lang w:val="et-EE"/>
              </w:rPr>
            </w:pPr>
          </w:p>
          <w:p w14:paraId="45072FD4" w14:textId="528E2487" w:rsidR="00B97C06" w:rsidRPr="007801E8" w:rsidRDefault="00B97C06" w:rsidP="00B97C06">
            <w:pPr>
              <w:pStyle w:val="CommentText"/>
              <w:rPr>
                <w:i/>
                <w:lang w:val="et-EE"/>
              </w:rPr>
            </w:pPr>
            <w:r w:rsidRPr="007801E8">
              <w:rPr>
                <w:i/>
                <w:lang w:val="et-EE"/>
              </w:rPr>
              <w:t>Üks minu koolitatavatest teemadest on</w:t>
            </w:r>
            <w:r w:rsidR="00B94E89">
              <w:rPr>
                <w:i/>
                <w:lang w:val="et-EE"/>
              </w:rPr>
              <w:t xml:space="preserve"> olnud</w:t>
            </w:r>
            <w:r w:rsidRPr="007801E8">
              <w:rPr>
                <w:i/>
                <w:lang w:val="et-EE"/>
              </w:rPr>
              <w:t xml:space="preserve"> raamatupidamine ja juhtimisarvestus, valmistades ette õppijaid Raamatupidaja, tase 5 ja Vanemraamatupidaja, tase 6 kutseeksamiteks. Kuigi mul on majandusalane kõrgharidus ning vastavad teadmised omandatud ja ülikoolidiplomiga tõendatud, olen paralleelselt õpetamisega läbi teinud ka mõlema kutse taotlemise ja omandamise protsessi (raamatupidajatel on põhjalik kutseeksam situatsiooniülesannete lahendamisega). Samuti olen </w:t>
            </w:r>
            <w:r w:rsidR="00A768F1">
              <w:rPr>
                <w:i/>
                <w:lang w:val="et-EE"/>
              </w:rPr>
              <w:t xml:space="preserve">korduvalt </w:t>
            </w:r>
            <w:r w:rsidRPr="007801E8">
              <w:rPr>
                <w:i/>
                <w:lang w:val="et-EE"/>
              </w:rPr>
              <w:t>läbinud kutset andva organisatsiooni (Eesti Raamatupidajate Kogu - ERK) poolt pakutavad kutseeksamieelsed koolitus-konsultatsioonid. Usun, et see on aidanud mul õppijaid paremini valmistada ette kutseeksamitel vajaminevate teadmiste ja praktiliste oskuste omandamiseks.</w:t>
            </w:r>
          </w:p>
          <w:p w14:paraId="3FC2BDFE" w14:textId="77777777" w:rsidR="00B97C06" w:rsidRPr="007801E8" w:rsidRDefault="00B97C06" w:rsidP="00B97C06">
            <w:pPr>
              <w:pStyle w:val="CommentText"/>
              <w:rPr>
                <w:i/>
                <w:lang w:val="et-EE"/>
              </w:rPr>
            </w:pPr>
          </w:p>
          <w:p w14:paraId="2CFF9B48" w14:textId="0AEA49B9" w:rsidR="00B97C06" w:rsidRPr="007801E8" w:rsidRDefault="00A91187" w:rsidP="00B97C06">
            <w:pPr>
              <w:pStyle w:val="CommentText"/>
              <w:rPr>
                <w:i/>
                <w:lang w:val="et-EE"/>
              </w:rPr>
            </w:pPr>
            <w:r w:rsidRPr="007801E8">
              <w:rPr>
                <w:i/>
                <w:lang w:val="et-EE"/>
              </w:rPr>
              <w:t xml:space="preserve">Teine </w:t>
            </w:r>
            <w:r w:rsidR="00B97C06" w:rsidRPr="007801E8">
              <w:rPr>
                <w:i/>
                <w:lang w:val="et-EE"/>
              </w:rPr>
              <w:t>minu koolitatavatest teemavaldkondadest on finantsanalüüs ja -juhtimine. Sel kevadel leidsin võimaluse TalTech avatud ülikooli kaudu osaleda finantsjuhtimise ainetel. Hetkel on pooleli Kristjan Liivamäe loetav „Finantsjuhtimine“. Olin otsinud sobivat koolitust, et ennast nendel teemadel täiendada, kuid see aine kõnetas just lektori tõttu. Tundsin et temalt võiks mul lisaks oma finantsteadmiste täiendamisele/täpsustamisele olla õppida ka koolitajana. Kristjan Liivamägi on valitud „Aasta rahatarkuse õpetajaks 2023“, „Tallinna Tehnikaülikooli aasta õppejõuks 2022“ ning „Aasta investoriks 2022“. Seega teadvustan täielikult vajadust ennast analüüsida ja areneda ka koolitajana ning seda on muuhulgas võimalik teha teiste koolitajate jälgimise teel.</w:t>
            </w:r>
          </w:p>
          <w:p w14:paraId="4C400C93" w14:textId="77777777" w:rsidR="007E5659" w:rsidRPr="007801E8" w:rsidRDefault="007E5659" w:rsidP="00B97C06">
            <w:pPr>
              <w:pStyle w:val="CommentText"/>
              <w:rPr>
                <w:i/>
                <w:lang w:val="et-EE"/>
              </w:rPr>
            </w:pPr>
          </w:p>
          <w:p w14:paraId="4038FA97" w14:textId="5FB57E23" w:rsidR="007E5659" w:rsidRPr="007801E8" w:rsidRDefault="007E5659" w:rsidP="00B97C06">
            <w:pPr>
              <w:pStyle w:val="CommentText"/>
              <w:rPr>
                <w:i/>
                <w:lang w:val="et-EE"/>
              </w:rPr>
            </w:pPr>
            <w:r w:rsidRPr="007801E8">
              <w:rPr>
                <w:i/>
                <w:lang w:val="et-EE"/>
              </w:rPr>
              <w:t>Olen hiljuti värskendanud</w:t>
            </w:r>
            <w:r w:rsidR="00E93864" w:rsidRPr="007801E8">
              <w:rPr>
                <w:i/>
                <w:lang w:val="et-EE"/>
              </w:rPr>
              <w:t xml:space="preserve"> ka </w:t>
            </w:r>
            <w:r w:rsidRPr="007801E8">
              <w:rPr>
                <w:i/>
                <w:lang w:val="et-EE"/>
              </w:rPr>
              <w:t xml:space="preserve">oma </w:t>
            </w:r>
            <w:r w:rsidR="00E93864" w:rsidRPr="007801E8">
              <w:rPr>
                <w:i/>
                <w:lang w:val="et-EE"/>
              </w:rPr>
              <w:t xml:space="preserve">koolitajaoskusi </w:t>
            </w:r>
            <w:r w:rsidR="005D063E">
              <w:rPr>
                <w:i/>
                <w:lang w:val="et-EE"/>
              </w:rPr>
              <w:t xml:space="preserve">Tallinna Majanduskooli töötajaskonnale </w:t>
            </w:r>
            <w:r w:rsidRPr="007801E8">
              <w:rPr>
                <w:i/>
                <w:lang w:val="et-EE"/>
              </w:rPr>
              <w:t>korraldatud koolitusel „</w:t>
            </w:r>
            <w:r w:rsidR="00AD4B2C" w:rsidRPr="007801E8">
              <w:rPr>
                <w:i/>
                <w:lang w:val="et-EE"/>
              </w:rPr>
              <w:t>Õppekava koostamine</w:t>
            </w:r>
            <w:r w:rsidRPr="007801E8">
              <w:rPr>
                <w:i/>
                <w:lang w:val="et-EE"/>
              </w:rPr>
              <w:t>“</w:t>
            </w:r>
            <w:r w:rsidR="00AD4B2C" w:rsidRPr="007801E8">
              <w:rPr>
                <w:i/>
                <w:lang w:val="et-EE"/>
              </w:rPr>
              <w:t>.</w:t>
            </w:r>
          </w:p>
          <w:p w14:paraId="3D5746FB" w14:textId="77777777" w:rsidR="00AD4B2C" w:rsidRPr="007801E8" w:rsidRDefault="00AD4B2C" w:rsidP="00B97C06">
            <w:pPr>
              <w:pStyle w:val="CommentText"/>
              <w:rPr>
                <w:i/>
                <w:lang w:val="et-EE"/>
              </w:rPr>
            </w:pPr>
          </w:p>
          <w:p w14:paraId="106BC380" w14:textId="6E9A81CA" w:rsidR="00292E16" w:rsidRPr="007801E8" w:rsidRDefault="00292E16">
            <w:pPr>
              <w:rPr>
                <w:rFonts w:cs="Calibri"/>
                <w:lang w:eastAsia="et-EE"/>
              </w:rPr>
            </w:pPr>
          </w:p>
        </w:tc>
      </w:tr>
      <w:tr w:rsidR="007801E8" w:rsidRPr="007801E8" w14:paraId="72B28196" w14:textId="77777777" w:rsidTr="00292E16">
        <w:tc>
          <w:tcPr>
            <w:tcW w:w="1418" w:type="dxa"/>
            <w:tcBorders>
              <w:top w:val="single" w:sz="4" w:space="0" w:color="auto"/>
              <w:left w:val="single" w:sz="4" w:space="0" w:color="auto"/>
              <w:bottom w:val="single" w:sz="4" w:space="0" w:color="auto"/>
              <w:right w:val="single" w:sz="4" w:space="0" w:color="auto"/>
            </w:tcBorders>
            <w:hideMark/>
          </w:tcPr>
          <w:p w14:paraId="215E64E4" w14:textId="77777777" w:rsidR="00292E16" w:rsidRPr="007801E8" w:rsidRDefault="00292E16">
            <w:pPr>
              <w:rPr>
                <w:rFonts w:cs="Arial"/>
                <w:i/>
                <w:lang w:eastAsia="en-US"/>
              </w:rPr>
            </w:pPr>
            <w:r w:rsidRPr="007801E8">
              <w:rPr>
                <w:rFonts w:cs="Arial"/>
                <w:i/>
              </w:rPr>
              <w:t>Viide tõendus-materjalile</w:t>
            </w:r>
          </w:p>
        </w:tc>
        <w:tc>
          <w:tcPr>
            <w:tcW w:w="7683" w:type="dxa"/>
            <w:tcBorders>
              <w:top w:val="single" w:sz="4" w:space="0" w:color="auto"/>
              <w:left w:val="single" w:sz="4" w:space="0" w:color="auto"/>
              <w:bottom w:val="single" w:sz="4" w:space="0" w:color="auto"/>
              <w:right w:val="single" w:sz="4" w:space="0" w:color="auto"/>
            </w:tcBorders>
            <w:hideMark/>
          </w:tcPr>
          <w:p w14:paraId="06214498" w14:textId="1E85E707" w:rsidR="00B97C06" w:rsidRPr="007801E8" w:rsidRDefault="00B97C06" w:rsidP="00B97C06">
            <w:pPr>
              <w:pStyle w:val="CommentText"/>
              <w:rPr>
                <w:rFonts w:cs="Calibri"/>
                <w:i/>
                <w:lang w:eastAsia="et-EE"/>
              </w:rPr>
            </w:pPr>
            <w:r w:rsidRPr="007801E8">
              <w:rPr>
                <w:rFonts w:cs="Calibri"/>
                <w:i/>
                <w:lang w:eastAsia="et-EE"/>
              </w:rPr>
              <w:t xml:space="preserve">Omandatud raamatupidamise </w:t>
            </w:r>
            <w:r w:rsidR="00151A8E" w:rsidRPr="007801E8">
              <w:rPr>
                <w:rFonts w:cs="Calibri"/>
                <w:i/>
                <w:lang w:eastAsia="et-EE"/>
              </w:rPr>
              <w:t xml:space="preserve">(põhiline koolitusvaldkond) </w:t>
            </w:r>
            <w:r w:rsidR="00B813FE">
              <w:rPr>
                <w:rFonts w:cs="Calibri"/>
                <w:i/>
                <w:lang w:eastAsia="et-EE"/>
              </w:rPr>
              <w:t xml:space="preserve">tase 5 ja 6 </w:t>
            </w:r>
            <w:r w:rsidRPr="007801E8">
              <w:rPr>
                <w:rFonts w:cs="Calibri"/>
                <w:i/>
                <w:lang w:eastAsia="et-EE"/>
              </w:rPr>
              <w:t xml:space="preserve">kutsed: </w:t>
            </w:r>
          </w:p>
          <w:p w14:paraId="45513F7A" w14:textId="77777777" w:rsidR="00B97C06" w:rsidRPr="007801E8" w:rsidRDefault="00000000" w:rsidP="00B97C06">
            <w:pPr>
              <w:pStyle w:val="CommentText"/>
              <w:numPr>
                <w:ilvl w:val="0"/>
                <w:numId w:val="1"/>
              </w:numPr>
              <w:rPr>
                <w:rFonts w:cs="Calibri"/>
                <w:i/>
                <w:iCs/>
                <w:lang w:val="et-EE" w:eastAsia="et-EE"/>
              </w:rPr>
            </w:pPr>
            <w:hyperlink r:id="rId8" w:history="1">
              <w:r w:rsidR="00B97C06" w:rsidRPr="007801E8">
                <w:rPr>
                  <w:rStyle w:val="Hyperlink"/>
                  <w:i/>
                  <w:iCs/>
                  <w:color w:val="auto"/>
                </w:rPr>
                <w:t>Kutsetunnistus 164112 - Kutseregister</w:t>
              </w:r>
            </w:hyperlink>
          </w:p>
          <w:p w14:paraId="58FD175E" w14:textId="77777777" w:rsidR="00B97C06" w:rsidRPr="007801E8" w:rsidRDefault="00000000" w:rsidP="00B97C06">
            <w:pPr>
              <w:pStyle w:val="CommentText"/>
              <w:numPr>
                <w:ilvl w:val="0"/>
                <w:numId w:val="1"/>
              </w:numPr>
              <w:rPr>
                <w:rFonts w:cs="Calibri"/>
                <w:i/>
                <w:iCs/>
                <w:lang w:val="et-EE" w:eastAsia="et-EE"/>
              </w:rPr>
            </w:pPr>
            <w:hyperlink r:id="rId9" w:history="1">
              <w:r w:rsidR="00B97C06" w:rsidRPr="007801E8">
                <w:rPr>
                  <w:rStyle w:val="Hyperlink"/>
                  <w:i/>
                  <w:iCs/>
                  <w:color w:val="auto"/>
                </w:rPr>
                <w:t>Kutsetunnistus 195120 - Kutseregister</w:t>
              </w:r>
            </w:hyperlink>
          </w:p>
          <w:p w14:paraId="00764825" w14:textId="59414F52" w:rsidR="00B97C06" w:rsidRPr="007801E8" w:rsidRDefault="00B97C06" w:rsidP="00B97C06">
            <w:pPr>
              <w:pStyle w:val="CommentText"/>
              <w:rPr>
                <w:rFonts w:cs="Calibri"/>
                <w:i/>
                <w:lang w:eastAsia="et-EE"/>
              </w:rPr>
            </w:pPr>
            <w:r w:rsidRPr="007801E8">
              <w:rPr>
                <w:rFonts w:cs="Calibri"/>
                <w:i/>
                <w:lang w:eastAsia="et-EE"/>
              </w:rPr>
              <w:t xml:space="preserve">Koolitustel </w:t>
            </w:r>
            <w:r w:rsidR="00AD4B2C" w:rsidRPr="007801E8">
              <w:rPr>
                <w:rFonts w:cs="Calibri"/>
                <w:i/>
                <w:lang w:eastAsia="et-EE"/>
              </w:rPr>
              <w:t xml:space="preserve">ja konsultatsioonidel </w:t>
            </w:r>
            <w:r w:rsidRPr="007801E8">
              <w:rPr>
                <w:rFonts w:cs="Calibri"/>
                <w:i/>
                <w:lang w:eastAsia="et-EE"/>
              </w:rPr>
              <w:t>osalemine:</w:t>
            </w:r>
          </w:p>
          <w:p w14:paraId="74F24920" w14:textId="22007F80" w:rsidR="00AD4B2C" w:rsidRDefault="00801EB6" w:rsidP="00AD4B2C">
            <w:pPr>
              <w:pStyle w:val="CommentText"/>
              <w:numPr>
                <w:ilvl w:val="0"/>
                <w:numId w:val="2"/>
              </w:numPr>
              <w:rPr>
                <w:rFonts w:cs="Calibri"/>
                <w:i/>
                <w:lang w:eastAsia="et-EE"/>
              </w:rPr>
            </w:pPr>
            <w:hyperlink r:id="rId10" w:history="1">
              <w:r w:rsidR="00AD4B2C" w:rsidRPr="00801EB6">
                <w:rPr>
                  <w:rStyle w:val="Hyperlink"/>
                  <w:rFonts w:cs="Calibri"/>
                  <w:i/>
                  <w:lang w:eastAsia="et-EE"/>
                </w:rPr>
                <w:t xml:space="preserve">Raamatupidaja, tase 5 </w:t>
              </w:r>
              <w:r w:rsidRPr="00801EB6">
                <w:rPr>
                  <w:rStyle w:val="Hyperlink"/>
                  <w:rFonts w:cs="Calibri"/>
                  <w:i/>
                  <w:lang w:eastAsia="et-EE"/>
                </w:rPr>
                <w:t xml:space="preserve">I ja II osa </w:t>
              </w:r>
              <w:r w:rsidR="00AD4B2C" w:rsidRPr="00801EB6">
                <w:rPr>
                  <w:rStyle w:val="Hyperlink"/>
                  <w:rFonts w:cs="Calibri"/>
                  <w:i/>
                  <w:lang w:eastAsia="et-EE"/>
                </w:rPr>
                <w:t>registreerimise kinnitus</w:t>
              </w:r>
            </w:hyperlink>
          </w:p>
          <w:p w14:paraId="0363931B" w14:textId="2D700823" w:rsidR="00801EB6" w:rsidRDefault="00742D84" w:rsidP="00801EB6">
            <w:pPr>
              <w:pStyle w:val="CommentText"/>
              <w:numPr>
                <w:ilvl w:val="0"/>
                <w:numId w:val="2"/>
              </w:numPr>
              <w:rPr>
                <w:rFonts w:cs="Calibri"/>
                <w:i/>
                <w:lang w:eastAsia="et-EE"/>
              </w:rPr>
            </w:pPr>
            <w:hyperlink r:id="rId11" w:history="1">
              <w:r w:rsidR="00801EB6" w:rsidRPr="00742D84">
                <w:rPr>
                  <w:rStyle w:val="Hyperlink"/>
                  <w:rFonts w:cs="Calibri"/>
                  <w:i/>
                  <w:lang w:eastAsia="et-EE"/>
                </w:rPr>
                <w:t xml:space="preserve">Raamatupidaja, tase 5 </w:t>
              </w:r>
              <w:r w:rsidR="00801EB6" w:rsidRPr="00742D84">
                <w:rPr>
                  <w:rStyle w:val="Hyperlink"/>
                  <w:rFonts w:cs="Calibri"/>
                  <w:i/>
                  <w:lang w:eastAsia="et-EE"/>
                </w:rPr>
                <w:t>I</w:t>
              </w:r>
              <w:r w:rsidR="00801EB6" w:rsidRPr="00742D84">
                <w:rPr>
                  <w:rStyle w:val="Hyperlink"/>
                  <w:rFonts w:cs="Calibri"/>
                  <w:i/>
                  <w:lang w:eastAsia="et-EE"/>
                </w:rPr>
                <w:t>II osa registreerimise kinnitus</w:t>
              </w:r>
            </w:hyperlink>
          </w:p>
          <w:p w14:paraId="0DEC4358" w14:textId="3EB818FA" w:rsidR="00AD4B2C" w:rsidRPr="007801E8" w:rsidRDefault="00991F7D" w:rsidP="00AD4B2C">
            <w:pPr>
              <w:pStyle w:val="CommentText"/>
              <w:numPr>
                <w:ilvl w:val="0"/>
                <w:numId w:val="2"/>
              </w:numPr>
              <w:rPr>
                <w:rFonts w:cs="Calibri"/>
                <w:i/>
                <w:lang w:eastAsia="et-EE"/>
              </w:rPr>
            </w:pPr>
            <w:hyperlink r:id="rId12" w:history="1">
              <w:r w:rsidR="00AD4B2C" w:rsidRPr="00991F7D">
                <w:rPr>
                  <w:rStyle w:val="Hyperlink"/>
                  <w:rFonts w:cs="Calibri"/>
                  <w:i/>
                  <w:lang w:eastAsia="et-EE"/>
                </w:rPr>
                <w:t>Vanemraamatupidaja, tase 6 registreerimise kinnitus</w:t>
              </w:r>
            </w:hyperlink>
          </w:p>
          <w:p w14:paraId="54BA627F" w14:textId="641CC3D2" w:rsidR="00B97C06" w:rsidRPr="007801E8" w:rsidRDefault="00A7457C" w:rsidP="00B97C06">
            <w:pPr>
              <w:pStyle w:val="CommentText"/>
              <w:numPr>
                <w:ilvl w:val="0"/>
                <w:numId w:val="2"/>
              </w:numPr>
              <w:rPr>
                <w:rFonts w:cs="Calibri"/>
                <w:i/>
                <w:lang w:eastAsia="et-EE"/>
              </w:rPr>
            </w:pPr>
            <w:hyperlink r:id="rId13" w:history="1">
              <w:r w:rsidR="00B97C06" w:rsidRPr="00A7457C">
                <w:rPr>
                  <w:rStyle w:val="Hyperlink"/>
                  <w:rFonts w:cs="Calibri"/>
                  <w:i/>
                  <w:lang w:eastAsia="et-EE"/>
                </w:rPr>
                <w:t xml:space="preserve">Õppekava koostamine, 7 </w:t>
              </w:r>
              <w:proofErr w:type="spellStart"/>
              <w:r w:rsidR="00B97C06" w:rsidRPr="00A7457C">
                <w:rPr>
                  <w:rStyle w:val="Hyperlink"/>
                  <w:rFonts w:cs="Calibri"/>
                  <w:i/>
                  <w:lang w:eastAsia="et-EE"/>
                </w:rPr>
                <w:t>akh</w:t>
              </w:r>
              <w:proofErr w:type="spellEnd"/>
              <w:r w:rsidR="00B97C06" w:rsidRPr="00A7457C">
                <w:rPr>
                  <w:rStyle w:val="Hyperlink"/>
                  <w:rFonts w:cs="Calibri"/>
                  <w:i/>
                  <w:lang w:eastAsia="et-EE"/>
                </w:rPr>
                <w:t xml:space="preserve">, </w:t>
              </w:r>
              <w:proofErr w:type="spellStart"/>
              <w:r w:rsidR="00B97C06" w:rsidRPr="00A7457C">
                <w:rPr>
                  <w:rStyle w:val="Hyperlink"/>
                  <w:rFonts w:cs="Calibri"/>
                  <w:i/>
                  <w:lang w:eastAsia="et-EE"/>
                </w:rPr>
                <w:t>Innowise</w:t>
              </w:r>
              <w:proofErr w:type="spellEnd"/>
            </w:hyperlink>
          </w:p>
          <w:p w14:paraId="0D617EAE" w14:textId="5E37DEAA" w:rsidR="00B97C06" w:rsidRPr="007801E8" w:rsidRDefault="00BA2950" w:rsidP="00B97C06">
            <w:pPr>
              <w:pStyle w:val="CommentText"/>
              <w:numPr>
                <w:ilvl w:val="0"/>
                <w:numId w:val="2"/>
              </w:numPr>
              <w:rPr>
                <w:rFonts w:cs="Calibri"/>
                <w:i/>
                <w:lang w:eastAsia="et-EE"/>
              </w:rPr>
            </w:pPr>
            <w:hyperlink r:id="rId14" w:history="1">
              <w:r w:rsidR="00B97C06" w:rsidRPr="00BA2950">
                <w:rPr>
                  <w:rStyle w:val="Hyperlink"/>
                  <w:rFonts w:cs="Calibri"/>
                  <w:i/>
                  <w:lang w:eastAsia="et-EE"/>
                </w:rPr>
                <w:t xml:space="preserve">Finantsjuhtimine, 48 </w:t>
              </w:r>
              <w:proofErr w:type="spellStart"/>
              <w:r w:rsidR="00B97C06" w:rsidRPr="00BA2950">
                <w:rPr>
                  <w:rStyle w:val="Hyperlink"/>
                  <w:rFonts w:cs="Calibri"/>
                  <w:i/>
                  <w:lang w:eastAsia="et-EE"/>
                </w:rPr>
                <w:t>akh</w:t>
              </w:r>
              <w:proofErr w:type="spellEnd"/>
              <w:r w:rsidR="00B97C06" w:rsidRPr="00BA2950">
                <w:rPr>
                  <w:rStyle w:val="Hyperlink"/>
                  <w:rFonts w:cs="Calibri"/>
                  <w:i/>
                  <w:lang w:eastAsia="et-EE"/>
                </w:rPr>
                <w:t xml:space="preserve">, </w:t>
              </w:r>
              <w:proofErr w:type="spellStart"/>
              <w:r w:rsidR="00B97C06" w:rsidRPr="00BA2950">
                <w:rPr>
                  <w:rStyle w:val="Hyperlink"/>
                  <w:rFonts w:cs="Calibri"/>
                  <w:i/>
                  <w:lang w:eastAsia="et-EE"/>
                </w:rPr>
                <w:t>TalTech</w:t>
              </w:r>
              <w:proofErr w:type="spellEnd"/>
            </w:hyperlink>
          </w:p>
          <w:p w14:paraId="3D514AE1" w14:textId="05664D50" w:rsidR="00292E16" w:rsidRPr="007801E8" w:rsidRDefault="00292E16">
            <w:pPr>
              <w:rPr>
                <w:rFonts w:cs="Calibri"/>
                <w:i/>
                <w:lang w:eastAsia="et-EE"/>
              </w:rPr>
            </w:pPr>
          </w:p>
        </w:tc>
      </w:tr>
    </w:tbl>
    <w:p w14:paraId="45224E41" w14:textId="77777777" w:rsidR="00292E16" w:rsidRDefault="00292E16" w:rsidP="00292E16"/>
    <w:p w14:paraId="1CAB06E8" w14:textId="0DAA79B7" w:rsidR="00D70111" w:rsidRDefault="00D70111" w:rsidP="6209DEF9"/>
    <w:sectPr w:rsidR="00D70111" w:rsidSect="00206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15DDE"/>
    <w:multiLevelType w:val="hybridMultilevel"/>
    <w:tmpl w:val="F9168A6C"/>
    <w:lvl w:ilvl="0" w:tplc="EBBAFEFE">
      <w:start w:val="5"/>
      <w:numFmt w:val="bullet"/>
      <w:lvlText w:val=""/>
      <w:lvlJc w:val="left"/>
      <w:pPr>
        <w:ind w:left="720" w:hanging="360"/>
      </w:pPr>
      <w:rPr>
        <w:rFonts w:ascii="Symbol" w:eastAsia="Times New Roman"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6095C5A"/>
    <w:multiLevelType w:val="hybridMultilevel"/>
    <w:tmpl w:val="7BE6C4EE"/>
    <w:lvl w:ilvl="0" w:tplc="04250001">
      <w:start w:val="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0BB2A04"/>
    <w:multiLevelType w:val="hybridMultilevel"/>
    <w:tmpl w:val="63A89100"/>
    <w:lvl w:ilvl="0" w:tplc="9640939C">
      <w:start w:val="4"/>
      <w:numFmt w:val="bullet"/>
      <w:lvlText w:val=""/>
      <w:lvlJc w:val="left"/>
      <w:pPr>
        <w:ind w:left="720" w:hanging="360"/>
      </w:pPr>
      <w:rPr>
        <w:rFonts w:ascii="Symbol" w:eastAsia="Times New Roman" w:hAnsi="Symbol" w:cs="Calibri" w:hint="default"/>
        <w:i/>
        <w:color w:val="A6A6A6"/>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39655059">
    <w:abstractNumId w:val="2"/>
  </w:num>
  <w:num w:numId="2" w16cid:durableId="420958162">
    <w:abstractNumId w:val="0"/>
  </w:num>
  <w:num w:numId="3" w16cid:durableId="1001663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16"/>
    <w:rsid w:val="000328A4"/>
    <w:rsid w:val="00043AD1"/>
    <w:rsid w:val="000456F7"/>
    <w:rsid w:val="00061E18"/>
    <w:rsid w:val="000677D3"/>
    <w:rsid w:val="000815F4"/>
    <w:rsid w:val="000B661B"/>
    <w:rsid w:val="000C0885"/>
    <w:rsid w:val="000E3DA1"/>
    <w:rsid w:val="000E48BE"/>
    <w:rsid w:val="000F2F91"/>
    <w:rsid w:val="00151A8E"/>
    <w:rsid w:val="00163FC0"/>
    <w:rsid w:val="00194050"/>
    <w:rsid w:val="00200071"/>
    <w:rsid w:val="00201F68"/>
    <w:rsid w:val="002063AD"/>
    <w:rsid w:val="00206BD5"/>
    <w:rsid w:val="0023075D"/>
    <w:rsid w:val="002320D7"/>
    <w:rsid w:val="002365AB"/>
    <w:rsid w:val="002700B0"/>
    <w:rsid w:val="00272765"/>
    <w:rsid w:val="00277E49"/>
    <w:rsid w:val="00292E16"/>
    <w:rsid w:val="002B2AB8"/>
    <w:rsid w:val="002C26EC"/>
    <w:rsid w:val="002D6019"/>
    <w:rsid w:val="002E7E6D"/>
    <w:rsid w:val="00305598"/>
    <w:rsid w:val="0031386B"/>
    <w:rsid w:val="0031547D"/>
    <w:rsid w:val="00350A46"/>
    <w:rsid w:val="00355CB3"/>
    <w:rsid w:val="00364431"/>
    <w:rsid w:val="00393CD2"/>
    <w:rsid w:val="00394EA5"/>
    <w:rsid w:val="00417F22"/>
    <w:rsid w:val="004677C7"/>
    <w:rsid w:val="00476B51"/>
    <w:rsid w:val="00482C6D"/>
    <w:rsid w:val="00484C3B"/>
    <w:rsid w:val="004A3FAC"/>
    <w:rsid w:val="0050409D"/>
    <w:rsid w:val="00505FAE"/>
    <w:rsid w:val="005179F1"/>
    <w:rsid w:val="00522425"/>
    <w:rsid w:val="00547338"/>
    <w:rsid w:val="00551FD6"/>
    <w:rsid w:val="00554920"/>
    <w:rsid w:val="005C0510"/>
    <w:rsid w:val="005C0C76"/>
    <w:rsid w:val="005D063E"/>
    <w:rsid w:val="005E7FCD"/>
    <w:rsid w:val="005F0FBB"/>
    <w:rsid w:val="00602A3A"/>
    <w:rsid w:val="006422EC"/>
    <w:rsid w:val="00652AD9"/>
    <w:rsid w:val="0065549D"/>
    <w:rsid w:val="0066082B"/>
    <w:rsid w:val="0067692E"/>
    <w:rsid w:val="006770DA"/>
    <w:rsid w:val="006C23FD"/>
    <w:rsid w:val="00703B03"/>
    <w:rsid w:val="00705DDD"/>
    <w:rsid w:val="00726AAA"/>
    <w:rsid w:val="00734F84"/>
    <w:rsid w:val="00742D84"/>
    <w:rsid w:val="00752678"/>
    <w:rsid w:val="0075272C"/>
    <w:rsid w:val="007603D1"/>
    <w:rsid w:val="007720CC"/>
    <w:rsid w:val="007801E8"/>
    <w:rsid w:val="00791429"/>
    <w:rsid w:val="00795651"/>
    <w:rsid w:val="007D532A"/>
    <w:rsid w:val="007E5659"/>
    <w:rsid w:val="00801EB6"/>
    <w:rsid w:val="00822B58"/>
    <w:rsid w:val="00822C18"/>
    <w:rsid w:val="00826145"/>
    <w:rsid w:val="008D1915"/>
    <w:rsid w:val="00903624"/>
    <w:rsid w:val="00923402"/>
    <w:rsid w:val="00934960"/>
    <w:rsid w:val="009723E1"/>
    <w:rsid w:val="00991F7D"/>
    <w:rsid w:val="009A5637"/>
    <w:rsid w:val="009D24AA"/>
    <w:rsid w:val="009E2827"/>
    <w:rsid w:val="00A1415B"/>
    <w:rsid w:val="00A164A1"/>
    <w:rsid w:val="00A50E22"/>
    <w:rsid w:val="00A70A82"/>
    <w:rsid w:val="00A70AB4"/>
    <w:rsid w:val="00A7457C"/>
    <w:rsid w:val="00A7571C"/>
    <w:rsid w:val="00A7649B"/>
    <w:rsid w:val="00A768F1"/>
    <w:rsid w:val="00A91187"/>
    <w:rsid w:val="00AC111E"/>
    <w:rsid w:val="00AD4B2C"/>
    <w:rsid w:val="00AF3BA5"/>
    <w:rsid w:val="00AF6BE3"/>
    <w:rsid w:val="00AF7B28"/>
    <w:rsid w:val="00B04213"/>
    <w:rsid w:val="00B07946"/>
    <w:rsid w:val="00B12363"/>
    <w:rsid w:val="00B218D6"/>
    <w:rsid w:val="00B240C9"/>
    <w:rsid w:val="00B33075"/>
    <w:rsid w:val="00B56F68"/>
    <w:rsid w:val="00B813FE"/>
    <w:rsid w:val="00B94E89"/>
    <w:rsid w:val="00B97C06"/>
    <w:rsid w:val="00BA2950"/>
    <w:rsid w:val="00BB0A23"/>
    <w:rsid w:val="00BE03CD"/>
    <w:rsid w:val="00C53B28"/>
    <w:rsid w:val="00C53ED2"/>
    <w:rsid w:val="00C561B2"/>
    <w:rsid w:val="00C61F67"/>
    <w:rsid w:val="00C62CE3"/>
    <w:rsid w:val="00CA254B"/>
    <w:rsid w:val="00CB18EE"/>
    <w:rsid w:val="00CB61A0"/>
    <w:rsid w:val="00CC38CD"/>
    <w:rsid w:val="00CD4424"/>
    <w:rsid w:val="00CD70DB"/>
    <w:rsid w:val="00CD77FD"/>
    <w:rsid w:val="00D03B74"/>
    <w:rsid w:val="00D03BC3"/>
    <w:rsid w:val="00D1051F"/>
    <w:rsid w:val="00D13D99"/>
    <w:rsid w:val="00D32836"/>
    <w:rsid w:val="00D70111"/>
    <w:rsid w:val="00D77808"/>
    <w:rsid w:val="00DC6F44"/>
    <w:rsid w:val="00E469D3"/>
    <w:rsid w:val="00E656A7"/>
    <w:rsid w:val="00E7175D"/>
    <w:rsid w:val="00E8451B"/>
    <w:rsid w:val="00E93864"/>
    <w:rsid w:val="00E95D29"/>
    <w:rsid w:val="00EB077F"/>
    <w:rsid w:val="00EC5A6B"/>
    <w:rsid w:val="00ED307A"/>
    <w:rsid w:val="00EF1BB0"/>
    <w:rsid w:val="00F27F8A"/>
    <w:rsid w:val="00F5777A"/>
    <w:rsid w:val="00F76A19"/>
    <w:rsid w:val="00F84ECA"/>
    <w:rsid w:val="00FC4BF5"/>
    <w:rsid w:val="00FE3DF6"/>
    <w:rsid w:val="00FF176D"/>
    <w:rsid w:val="00FF2D17"/>
    <w:rsid w:val="00FF4E11"/>
    <w:rsid w:val="00FF7233"/>
    <w:rsid w:val="00FF79FE"/>
    <w:rsid w:val="10CA763A"/>
    <w:rsid w:val="6209DE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91D8"/>
  <w15:chartTrackingRefBased/>
  <w15:docId w15:val="{95703FAC-3D17-46BB-9687-F671FC77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E16"/>
    <w:pPr>
      <w:suppressAutoHyphens/>
      <w:spacing w:after="0" w:line="240" w:lineRule="auto"/>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92E16"/>
    <w:rPr>
      <w:lang w:val="x-none"/>
    </w:rPr>
  </w:style>
  <w:style w:type="character" w:customStyle="1" w:styleId="CommentTextChar">
    <w:name w:val="Comment Text Char"/>
    <w:basedOn w:val="DefaultParagraphFont"/>
    <w:link w:val="CommentText"/>
    <w:uiPriority w:val="99"/>
    <w:semiHidden/>
    <w:rsid w:val="00292E16"/>
    <w:rPr>
      <w:rFonts w:ascii="Calibri" w:eastAsia="Times New Roman" w:hAnsi="Calibri" w:cs="Times New Roman"/>
      <w:sz w:val="20"/>
      <w:szCs w:val="20"/>
      <w:lang w:val="x-none" w:eastAsia="zh-CN"/>
    </w:rPr>
  </w:style>
  <w:style w:type="character" w:styleId="Hyperlink">
    <w:name w:val="Hyperlink"/>
    <w:basedOn w:val="DefaultParagraphFont"/>
    <w:uiPriority w:val="99"/>
    <w:unhideWhenUsed/>
    <w:rsid w:val="00D32836"/>
    <w:rPr>
      <w:color w:val="0000FF"/>
      <w:u w:val="single"/>
    </w:rPr>
  </w:style>
  <w:style w:type="character" w:styleId="UnresolvedMention">
    <w:name w:val="Unresolved Mention"/>
    <w:basedOn w:val="DefaultParagraphFont"/>
    <w:uiPriority w:val="99"/>
    <w:semiHidden/>
    <w:unhideWhenUsed/>
    <w:rsid w:val="00D10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2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register.ee/ctrl/et/Tunnistused/vaata/10871993/1" TargetMode="External"/><Relationship Id="rId13" Type="http://schemas.openxmlformats.org/officeDocument/2006/relationships/hyperlink" Target="https://debit.ee/wp-content/uploads/2024/03/M&#228;rt_Murd_T&#245;end_26.01.2024_&#213;ppekava-koostamine_Innowise.pdf" TargetMode="External"/><Relationship Id="rId3" Type="http://schemas.openxmlformats.org/officeDocument/2006/relationships/settings" Target="settings.xml"/><Relationship Id="rId7" Type="http://schemas.openxmlformats.org/officeDocument/2006/relationships/hyperlink" Target="https://debit.ee/wp-content/uploads/2024/03/Ajakavade-koostamine.png" TargetMode="External"/><Relationship Id="rId12" Type="http://schemas.openxmlformats.org/officeDocument/2006/relationships/hyperlink" Target="https://debit.ee/wp-content/uploads/2024/03/ERK-konsultatsioonid-6-tase-registreerumin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aamatupidaja.ee/uudised/2022/11/14/suur-galerii-raamatupidajate-paev-ja-arvestusala-edendaja-2022" TargetMode="External"/><Relationship Id="rId11" Type="http://schemas.openxmlformats.org/officeDocument/2006/relationships/hyperlink" Target="https://debit.ee/wp-content/uploads/2024/03/ERK-konsultatsioonid-5-tase-III-osa.pdf" TargetMode="External"/><Relationship Id="rId5" Type="http://schemas.openxmlformats.org/officeDocument/2006/relationships/hyperlink" Target="https://debit.ee/mart-murd/" TargetMode="External"/><Relationship Id="rId15" Type="http://schemas.openxmlformats.org/officeDocument/2006/relationships/fontTable" Target="fontTable.xml"/><Relationship Id="rId10" Type="http://schemas.openxmlformats.org/officeDocument/2006/relationships/hyperlink" Target="https://debit.ee/wp-content/uploads/2024/03/ERK-konsultatsioonid-5-tase-I-ja-II-osa.pdf" TargetMode="External"/><Relationship Id="rId4" Type="http://schemas.openxmlformats.org/officeDocument/2006/relationships/webSettings" Target="webSettings.xml"/><Relationship Id="rId9" Type="http://schemas.openxmlformats.org/officeDocument/2006/relationships/hyperlink" Target="https://www.kutseregister.ee/ctrl/et/Tunnistused/vaata/11149286/1" TargetMode="External"/><Relationship Id="rId14" Type="http://schemas.openxmlformats.org/officeDocument/2006/relationships/hyperlink" Target="https://debit.ee/wp-content/uploads/2024/03/Osalemine-TalTech-Finantsjuhtimine-kursusel.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1081</Words>
  <Characters>6272</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Kuriks</dc:creator>
  <cp:keywords/>
  <dc:description/>
  <cp:lastModifiedBy>Märt Murd</cp:lastModifiedBy>
  <cp:revision>149</cp:revision>
  <dcterms:created xsi:type="dcterms:W3CDTF">2024-01-23T19:59:00Z</dcterms:created>
  <dcterms:modified xsi:type="dcterms:W3CDTF">2024-03-28T14:50:00Z</dcterms:modified>
</cp:coreProperties>
</file>